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DE" w:rsidRPr="00914B23" w:rsidRDefault="002C19AC" w:rsidP="00914B23">
      <w:pPr>
        <w:pStyle w:val="NoSpacing"/>
        <w:jc w:val="center"/>
        <w:rPr>
          <w:sz w:val="28"/>
          <w:szCs w:val="28"/>
        </w:rPr>
      </w:pPr>
      <w:r>
        <w:rPr>
          <w:sz w:val="28"/>
          <w:szCs w:val="28"/>
        </w:rPr>
        <w:t>ELEMENTI I KRITERIJI VREDNOVANJA</w:t>
      </w:r>
    </w:p>
    <w:p w:rsidR="00B34FDE" w:rsidRDefault="00B34FDE" w:rsidP="00B34FDE">
      <w:pPr>
        <w:pStyle w:val="NoSpacing"/>
        <w:spacing w:line="360" w:lineRule="auto"/>
        <w:rPr>
          <w:rFonts w:ascii="Calibri" w:hAnsi="Calibri" w:cs="Calibri"/>
          <w:b/>
        </w:rPr>
      </w:pPr>
    </w:p>
    <w:p w:rsidR="00984E5B" w:rsidRDefault="00984E5B" w:rsidP="00B34FDE">
      <w:pPr>
        <w:pStyle w:val="NoSpacing"/>
        <w:spacing w:line="360" w:lineRule="auto"/>
        <w:rPr>
          <w:rFonts w:ascii="Calibri" w:hAnsi="Calibri" w:cs="Calibri"/>
        </w:rPr>
      </w:pPr>
    </w:p>
    <w:p w:rsidR="000F4DC7" w:rsidRPr="00984E5B" w:rsidRDefault="002C19AC" w:rsidP="00984E5B">
      <w:pPr>
        <w:pStyle w:val="NoSpacing"/>
        <w:spacing w:after="120"/>
      </w:pPr>
      <w:r>
        <w:rPr>
          <w:b/>
        </w:rPr>
        <w:t>Nastavnica</w:t>
      </w:r>
      <w:r w:rsidR="000F4DC7" w:rsidRPr="00984E5B">
        <w:rPr>
          <w:b/>
        </w:rPr>
        <w:t xml:space="preserve">: </w:t>
      </w:r>
      <w:r w:rsidR="0034641E" w:rsidRPr="00984E5B">
        <w:t>Helena Timko</w:t>
      </w:r>
    </w:p>
    <w:p w:rsidR="00405536" w:rsidRPr="00984E5B" w:rsidRDefault="00405536" w:rsidP="00984E5B">
      <w:pPr>
        <w:pStyle w:val="NoSpacing"/>
        <w:spacing w:after="120"/>
      </w:pPr>
      <w:r w:rsidRPr="00984E5B">
        <w:rPr>
          <w:b/>
        </w:rPr>
        <w:t>Nastavni predmet:</w:t>
      </w:r>
      <w:r w:rsidRPr="00984E5B">
        <w:t xml:space="preserve"> Psihologija</w:t>
      </w:r>
    </w:p>
    <w:p w:rsidR="007D3174" w:rsidRPr="00984E5B" w:rsidRDefault="007D3174" w:rsidP="00984E5B">
      <w:pPr>
        <w:pStyle w:val="NoSpacing"/>
        <w:spacing w:after="120"/>
      </w:pPr>
      <w:r w:rsidRPr="007D3174">
        <w:rPr>
          <w:b/>
        </w:rPr>
        <w:t>Oblici nastave:</w:t>
      </w:r>
      <w:r>
        <w:t xml:space="preserve"> frontalni, individualni (seminarski rad, domaća zadaća</w:t>
      </w:r>
      <w:r w:rsidR="0050118D">
        <w:t>, mentalna mapa</w:t>
      </w:r>
      <w:r w:rsidR="00C133EE">
        <w:t>, esej</w:t>
      </w:r>
      <w:r>
        <w:t>), grupni rad (vježbe, demonstracije</w:t>
      </w:r>
      <w:r w:rsidR="00942517">
        <w:t>, prezentacije</w:t>
      </w:r>
      <w:r>
        <w:t>)</w:t>
      </w:r>
      <w:r w:rsidR="00700978">
        <w:t>, timski rad (istraživački projekti)</w:t>
      </w:r>
    </w:p>
    <w:p w:rsidR="00B34FDE" w:rsidRDefault="00B34FDE" w:rsidP="00984E5B">
      <w:pPr>
        <w:pStyle w:val="NoSpacing"/>
        <w:rPr>
          <w:b/>
        </w:rPr>
      </w:pPr>
    </w:p>
    <w:p w:rsidR="00984E5B" w:rsidRPr="00984E5B" w:rsidRDefault="00984E5B" w:rsidP="00984E5B">
      <w:pPr>
        <w:pStyle w:val="NoSpacing"/>
        <w:spacing w:after="120"/>
        <w:jc w:val="both"/>
        <w:rPr>
          <w:b/>
        </w:rPr>
      </w:pPr>
      <w:r w:rsidRPr="00984E5B">
        <w:rPr>
          <w:b/>
        </w:rPr>
        <w:t>Oblici praćenja učenika i provjera usvojenosti gradiva:</w:t>
      </w:r>
    </w:p>
    <w:p w:rsidR="00DF1CFB" w:rsidRDefault="00DF1CFB" w:rsidP="00984E5B">
      <w:pPr>
        <w:pStyle w:val="NoSpacing"/>
        <w:numPr>
          <w:ilvl w:val="0"/>
          <w:numId w:val="13"/>
        </w:numPr>
        <w:jc w:val="both"/>
      </w:pPr>
      <w:r>
        <w:t>usme</w:t>
      </w:r>
      <w:r w:rsidR="00F3596F">
        <w:t xml:space="preserve">ne provjere znanja – </w:t>
      </w:r>
      <w:r w:rsidR="002C19AC">
        <w:t>jedan do dva</w:t>
      </w:r>
      <w:r>
        <w:t xml:space="preserve"> puta tijekom školske godine</w:t>
      </w:r>
    </w:p>
    <w:p w:rsidR="00984E5B" w:rsidRPr="00984E5B" w:rsidRDefault="00984E5B" w:rsidP="00984E5B">
      <w:pPr>
        <w:pStyle w:val="NoSpacing"/>
        <w:numPr>
          <w:ilvl w:val="0"/>
          <w:numId w:val="13"/>
        </w:numPr>
        <w:jc w:val="both"/>
      </w:pPr>
      <w:r w:rsidRPr="00984E5B">
        <w:t>pisan</w:t>
      </w:r>
      <w:r w:rsidR="00F3596F">
        <w:t>e provjere znanja –  dva do t</w:t>
      </w:r>
      <w:r w:rsidRPr="00984E5B">
        <w:t>ri puta tijekom školske godine</w:t>
      </w:r>
    </w:p>
    <w:p w:rsidR="00984E5B" w:rsidRPr="00984E5B" w:rsidRDefault="00984E5B" w:rsidP="00984E5B">
      <w:pPr>
        <w:pStyle w:val="NoSpacing"/>
        <w:numPr>
          <w:ilvl w:val="0"/>
          <w:numId w:val="13"/>
        </w:numPr>
        <w:jc w:val="both"/>
      </w:pPr>
      <w:r w:rsidRPr="00984E5B">
        <w:t>drugi oblici rada (seminar</w:t>
      </w:r>
      <w:r w:rsidR="00F14C83">
        <w:t>ski rad, prezentacija</w:t>
      </w:r>
      <w:r w:rsidR="00EC6F6F">
        <w:t xml:space="preserve">, </w:t>
      </w:r>
      <w:r w:rsidR="000F6A87">
        <w:t>istraživački rad</w:t>
      </w:r>
      <w:r w:rsidRPr="00984E5B">
        <w:t xml:space="preserve">) – </w:t>
      </w:r>
      <w:r w:rsidR="00EE2D44">
        <w:t>dva</w:t>
      </w:r>
      <w:r w:rsidR="000F6A87">
        <w:t xml:space="preserve"> do četi</w:t>
      </w:r>
      <w:r w:rsidRPr="00984E5B">
        <w:t>ri puta tijekom školske godine</w:t>
      </w:r>
    </w:p>
    <w:p w:rsidR="00984E5B" w:rsidRPr="00984E5B" w:rsidRDefault="00984E5B" w:rsidP="00984E5B">
      <w:pPr>
        <w:pStyle w:val="NoSpacing"/>
        <w:numPr>
          <w:ilvl w:val="0"/>
          <w:numId w:val="13"/>
        </w:numPr>
        <w:jc w:val="both"/>
      </w:pPr>
      <w:r w:rsidRPr="00984E5B">
        <w:t>drugi oblici rada (domaće i školske zadaće</w:t>
      </w:r>
      <w:r w:rsidR="000F6A87">
        <w:t>, eseji i kritički osvrti</w:t>
      </w:r>
      <w:r w:rsidRPr="00984E5B">
        <w:t>) – više puta tijekom školske godine</w:t>
      </w:r>
    </w:p>
    <w:p w:rsidR="00984E5B" w:rsidRPr="00984E5B" w:rsidRDefault="00984E5B" w:rsidP="00984E5B">
      <w:pPr>
        <w:pStyle w:val="NoSpacing"/>
        <w:numPr>
          <w:ilvl w:val="0"/>
          <w:numId w:val="13"/>
        </w:numPr>
        <w:jc w:val="both"/>
      </w:pPr>
      <w:r w:rsidRPr="00984E5B">
        <w:t>aktivnost i zalaganje – više puta tijekom školske godine</w:t>
      </w:r>
    </w:p>
    <w:p w:rsidR="00984E5B" w:rsidRPr="00984E5B" w:rsidRDefault="00984E5B" w:rsidP="00984E5B">
      <w:pPr>
        <w:pStyle w:val="NoSpacing"/>
        <w:rPr>
          <w:b/>
        </w:rPr>
      </w:pPr>
    </w:p>
    <w:p w:rsidR="00B34FDE" w:rsidRPr="00984E5B" w:rsidRDefault="00B34FDE" w:rsidP="00984E5B">
      <w:pPr>
        <w:pStyle w:val="NoSpacing"/>
        <w:spacing w:after="120"/>
        <w:rPr>
          <w:b/>
        </w:rPr>
      </w:pPr>
      <w:r w:rsidRPr="00984E5B">
        <w:rPr>
          <w:b/>
        </w:rPr>
        <w:t xml:space="preserve">Elementi </w:t>
      </w:r>
      <w:r w:rsidR="002C19AC">
        <w:rPr>
          <w:b/>
        </w:rPr>
        <w:t>vrednovanja</w:t>
      </w:r>
      <w:r w:rsidRPr="00984E5B">
        <w:rPr>
          <w:b/>
        </w:rPr>
        <w:t xml:space="preserve"> učenika:</w:t>
      </w:r>
    </w:p>
    <w:p w:rsidR="00B34FDE" w:rsidRDefault="00F14C83" w:rsidP="00711819">
      <w:pPr>
        <w:pStyle w:val="ListParagraph"/>
        <w:numPr>
          <w:ilvl w:val="0"/>
          <w:numId w:val="17"/>
        </w:numPr>
      </w:pPr>
      <w:r w:rsidRPr="002C19AC">
        <w:rPr>
          <w:b/>
        </w:rPr>
        <w:t xml:space="preserve">Usvojenost </w:t>
      </w:r>
      <w:r w:rsidR="002C19AC">
        <w:rPr>
          <w:b/>
        </w:rPr>
        <w:t>znanja i vještina</w:t>
      </w:r>
      <w:r w:rsidR="00711819">
        <w:t xml:space="preserve"> (stupanj samostalnosti i cjelovitosti iznošenja činjenica, odvajanja bitnog od nebitnog, povezivanja znanja uz adekvatno korištenje stručnih pojmova)</w:t>
      </w:r>
    </w:p>
    <w:p w:rsidR="00F14C83" w:rsidRPr="00984E5B" w:rsidRDefault="00913D10" w:rsidP="00711819">
      <w:pPr>
        <w:pStyle w:val="ListParagraph"/>
        <w:numPr>
          <w:ilvl w:val="0"/>
          <w:numId w:val="17"/>
        </w:numPr>
      </w:pPr>
      <w:r w:rsidRPr="002C19AC">
        <w:rPr>
          <w:b/>
        </w:rPr>
        <w:t>Izvedba na praktičnim zadatcima</w:t>
      </w:r>
      <w:r w:rsidR="00711819">
        <w:t xml:space="preserve"> (stupanj razumijevanja pravila i zakonitosti, primjene znanja na primjerima, uspostavljanja uzročno-posljedičnih veza</w:t>
      </w:r>
      <w:r>
        <w:t>, razvoj istraživačkih vještina</w:t>
      </w:r>
      <w:r w:rsidR="00711819">
        <w:t>)</w:t>
      </w:r>
    </w:p>
    <w:p w:rsidR="008942D6" w:rsidRPr="00984E5B" w:rsidRDefault="008942D6" w:rsidP="00984E5B">
      <w:pPr>
        <w:pStyle w:val="NoSpacing"/>
        <w:keepNext/>
        <w:keepLines/>
        <w:pageBreakBefore/>
        <w:rPr>
          <w:b/>
        </w:rPr>
      </w:pPr>
      <w:r w:rsidRPr="00984E5B">
        <w:rPr>
          <w:b/>
        </w:rPr>
        <w:lastRenderedPageBreak/>
        <w:t xml:space="preserve">Kriterij za </w:t>
      </w:r>
      <w:r w:rsidR="002C19AC">
        <w:rPr>
          <w:b/>
        </w:rPr>
        <w:t>vrednovanje</w:t>
      </w:r>
      <w:r w:rsidRPr="00984E5B">
        <w:rPr>
          <w:b/>
        </w:rPr>
        <w:t xml:space="preserve"> </w:t>
      </w:r>
      <w:r w:rsidR="00133F41">
        <w:rPr>
          <w:b/>
        </w:rPr>
        <w:t xml:space="preserve">Usvojenosti </w:t>
      </w:r>
      <w:r w:rsidR="00BA0262">
        <w:rPr>
          <w:b/>
        </w:rPr>
        <w:t>znanja i vještina</w:t>
      </w:r>
    </w:p>
    <w:p w:rsidR="008942D6" w:rsidRDefault="008942D6" w:rsidP="00984E5B">
      <w:pPr>
        <w:pStyle w:val="NoSpacing"/>
        <w:rPr>
          <w:b/>
        </w:rPr>
      </w:pPr>
    </w:p>
    <w:p w:rsidR="00DF1CFB" w:rsidRPr="00984E5B" w:rsidRDefault="00DF1CFB" w:rsidP="00984E5B">
      <w:pPr>
        <w:pStyle w:val="NoSpacing"/>
        <w:rPr>
          <w:b/>
        </w:rPr>
      </w:pPr>
      <w:r>
        <w:rPr>
          <w:b/>
        </w:rPr>
        <w:t>Usmena provjera:</w:t>
      </w:r>
    </w:p>
    <w:p w:rsidR="008942D6" w:rsidRPr="00984E5B" w:rsidRDefault="008942D6" w:rsidP="00984E5B">
      <w:pPr>
        <w:pStyle w:val="NoSpacing"/>
        <w:numPr>
          <w:ilvl w:val="0"/>
          <w:numId w:val="14"/>
        </w:numPr>
      </w:pPr>
      <w:r w:rsidRPr="00984E5B">
        <w:t>Ispitivanje se pro</w:t>
      </w:r>
      <w:r w:rsidR="00D12A17" w:rsidRPr="00984E5B">
        <w:t>vodi po obradi barem tri nastavne jedinice</w:t>
      </w:r>
      <w:r w:rsidRPr="00984E5B">
        <w:t xml:space="preserve"> iz jedne nastavne cjeline</w:t>
      </w:r>
    </w:p>
    <w:p w:rsidR="008942D6" w:rsidRPr="00984E5B" w:rsidRDefault="008942D6" w:rsidP="00984E5B">
      <w:pPr>
        <w:pStyle w:val="NoSpacing"/>
        <w:numPr>
          <w:ilvl w:val="0"/>
          <w:numId w:val="14"/>
        </w:numPr>
      </w:pPr>
      <w:r w:rsidRPr="00984E5B">
        <w:t>Učenik se može i sam javiti za odgovaranje</w:t>
      </w:r>
    </w:p>
    <w:p w:rsidR="008942D6" w:rsidRPr="00984E5B" w:rsidRDefault="008942D6" w:rsidP="00984E5B">
      <w:pPr>
        <w:pStyle w:val="NoSpacing"/>
        <w:numPr>
          <w:ilvl w:val="0"/>
          <w:numId w:val="14"/>
        </w:numPr>
      </w:pPr>
      <w:r w:rsidRPr="00984E5B">
        <w:t>Učeniku se postavlja pet do deset pitanja, a ocjenjuje se usvojenost činjenica i razumijevanje</w:t>
      </w:r>
      <w:r w:rsidR="00D8482A">
        <w:t xml:space="preserve"> psihologijskih koncepata</w:t>
      </w:r>
    </w:p>
    <w:p w:rsidR="007D3174" w:rsidRDefault="007D3174" w:rsidP="00984E5B">
      <w:pPr>
        <w:pStyle w:val="NoSpacing"/>
        <w:rPr>
          <w:b/>
        </w:rPr>
      </w:pPr>
    </w:p>
    <w:p w:rsidR="00DF1CFB" w:rsidRPr="00984E5B" w:rsidRDefault="00DF1CFB" w:rsidP="00984E5B">
      <w:pPr>
        <w:pStyle w:val="NoSpacing"/>
        <w:rPr>
          <w:b/>
        </w:rPr>
      </w:pPr>
      <w:r>
        <w:rPr>
          <w:b/>
        </w:rPr>
        <w:t>Pisana provjera:</w:t>
      </w:r>
    </w:p>
    <w:p w:rsidR="00031D8E" w:rsidRPr="00984E5B" w:rsidRDefault="00031D8E" w:rsidP="0000788D">
      <w:pPr>
        <w:pStyle w:val="NoSpacing"/>
        <w:numPr>
          <w:ilvl w:val="0"/>
          <w:numId w:val="15"/>
        </w:numPr>
        <w:spacing w:after="120"/>
        <w:ind w:left="714" w:hanging="357"/>
      </w:pPr>
      <w:r w:rsidRPr="00984E5B">
        <w:t>Tijekom škol</w:t>
      </w:r>
      <w:r w:rsidR="00D8482A">
        <w:t>ske godine pišu se dvije do t</w:t>
      </w:r>
      <w:r w:rsidRPr="00984E5B">
        <w:t xml:space="preserve">ri </w:t>
      </w:r>
      <w:r w:rsidR="000F4DC7" w:rsidRPr="00984E5B">
        <w:t>cjelosatne</w:t>
      </w:r>
      <w:r w:rsidR="00844D31">
        <w:t xml:space="preserve"> pisa</w:t>
      </w:r>
      <w:r w:rsidR="000F4DC7" w:rsidRPr="00984E5B">
        <w:t>ne provjere znanja i</w:t>
      </w:r>
      <w:r w:rsidR="00DF1CFB">
        <w:t>li</w:t>
      </w:r>
      <w:r w:rsidR="000F4DC7" w:rsidRPr="00984E5B">
        <w:t xml:space="preserve"> veći broj (ovi</w:t>
      </w:r>
      <w:r w:rsidR="00844D31">
        <w:t>sno o mogućnostima) kraćih pisa</w:t>
      </w:r>
      <w:r w:rsidR="000F4DC7" w:rsidRPr="00984E5B">
        <w:t>nih provjera znanja nakon svake obrađene nastavne cjeline</w:t>
      </w:r>
    </w:p>
    <w:p w:rsidR="00DF1CFB" w:rsidRDefault="00844D31" w:rsidP="00984E5B">
      <w:pPr>
        <w:pStyle w:val="NoSpacing"/>
        <w:numPr>
          <w:ilvl w:val="0"/>
          <w:numId w:val="15"/>
        </w:numPr>
        <w:spacing w:after="120"/>
        <w:ind w:left="714" w:hanging="357"/>
      </w:pPr>
      <w:r>
        <w:t>Pisa</w:t>
      </w:r>
      <w:r w:rsidR="000F4DC7" w:rsidRPr="00984E5B">
        <w:t>ne provjere znanja sastojat će se od raznovrsnih tipova zadataka: zadaci alternativnog izbora, višestrukog izbora, povezivanja i sređivanja, kratkih i produženih odgovora</w:t>
      </w:r>
    </w:p>
    <w:p w:rsidR="008942D6" w:rsidRDefault="000F4DC7" w:rsidP="00984E5B">
      <w:pPr>
        <w:pStyle w:val="NoSpacing"/>
        <w:numPr>
          <w:ilvl w:val="0"/>
          <w:numId w:val="15"/>
        </w:numPr>
        <w:spacing w:after="120"/>
        <w:ind w:left="714" w:hanging="357"/>
      </w:pPr>
      <w:r w:rsidRPr="00DF1CFB">
        <w:rPr>
          <w:b/>
        </w:rPr>
        <w:t xml:space="preserve">Okvirni kriterij ocjenjivanja: </w:t>
      </w:r>
      <w:r w:rsidRPr="00984E5B">
        <w:t>Nedovoljan (1) 0 - 50 %</w:t>
      </w:r>
      <w:r w:rsidR="00FB1C75" w:rsidRPr="00984E5B">
        <w:t>, Dovoljan (2) 51 – 64</w:t>
      </w:r>
      <w:r w:rsidRPr="00984E5B">
        <w:t xml:space="preserve"> %</w:t>
      </w:r>
      <w:r w:rsidR="00FB1C75" w:rsidRPr="00984E5B">
        <w:t>, Dobar (3) 65 – 79</w:t>
      </w:r>
      <w:r w:rsidRPr="00984E5B">
        <w:t xml:space="preserve"> %</w:t>
      </w:r>
      <w:r w:rsidR="00FB1C75" w:rsidRPr="00984E5B">
        <w:t>, Vrlo dobar (4) 80</w:t>
      </w:r>
      <w:r w:rsidRPr="00984E5B">
        <w:t xml:space="preserve"> – 89 %, Odličan (5) 90 – 100</w:t>
      </w:r>
      <w:r w:rsidR="0094360D">
        <w:t xml:space="preserve"> %</w:t>
      </w:r>
    </w:p>
    <w:p w:rsidR="00880929" w:rsidRDefault="00880929" w:rsidP="00880929">
      <w:pPr>
        <w:pStyle w:val="NoSpacing"/>
        <w:spacing w:after="120"/>
      </w:pPr>
    </w:p>
    <w:p w:rsidR="00880929" w:rsidRPr="00711819" w:rsidRDefault="00711819" w:rsidP="00880929">
      <w:pPr>
        <w:pStyle w:val="NoSpacing"/>
        <w:spacing w:after="120"/>
        <w:rPr>
          <w:b/>
        </w:rPr>
      </w:pPr>
      <w:r>
        <w:rPr>
          <w:b/>
        </w:rPr>
        <w:t xml:space="preserve">Usvojenost </w:t>
      </w:r>
      <w:r w:rsidR="00BA0262">
        <w:rPr>
          <w:b/>
        </w:rPr>
        <w:t>znanja i vještina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9156"/>
      </w:tblGrid>
      <w:tr w:rsidR="00711819" w:rsidRPr="00711819" w:rsidTr="0021125A">
        <w:tc>
          <w:tcPr>
            <w:tcW w:w="1368" w:type="dxa"/>
          </w:tcPr>
          <w:p w:rsidR="00711819" w:rsidRPr="00711819" w:rsidRDefault="00711819" w:rsidP="0021125A">
            <w:r w:rsidRPr="00711819">
              <w:t xml:space="preserve">Odličan </w:t>
            </w:r>
            <w:r w:rsidR="005E6F89">
              <w:t>(5)</w:t>
            </w:r>
          </w:p>
        </w:tc>
        <w:tc>
          <w:tcPr>
            <w:tcW w:w="14191" w:type="dxa"/>
          </w:tcPr>
          <w:p w:rsidR="00711819" w:rsidRPr="00711819" w:rsidRDefault="00711819" w:rsidP="0021125A">
            <w:r w:rsidRPr="00711819">
              <w:t>Samostalno definira, opisuje i objašnjava sadržaje predviđene nastavnim planom predmeta; logički povezuje i uočava uzročno-posljedične veze među psihič</w:t>
            </w:r>
            <w:r w:rsidR="004F620E">
              <w:t>kim procesima; u usmenom i pisa</w:t>
            </w:r>
            <w:r w:rsidRPr="00711819">
              <w:t>nom izlaganju sistematičan i točan</w:t>
            </w:r>
          </w:p>
        </w:tc>
      </w:tr>
      <w:tr w:rsidR="00711819" w:rsidRPr="00711819" w:rsidTr="0021125A">
        <w:tc>
          <w:tcPr>
            <w:tcW w:w="1368" w:type="dxa"/>
          </w:tcPr>
          <w:p w:rsidR="00711819" w:rsidRPr="00711819" w:rsidRDefault="00711819" w:rsidP="0021125A">
            <w:r w:rsidRPr="00711819">
              <w:t>Vrlo dobar</w:t>
            </w:r>
            <w:r w:rsidR="005E6F89">
              <w:t xml:space="preserve"> (4)</w:t>
            </w:r>
          </w:p>
        </w:tc>
        <w:tc>
          <w:tcPr>
            <w:tcW w:w="14191" w:type="dxa"/>
          </w:tcPr>
          <w:p w:rsidR="00711819" w:rsidRPr="00711819" w:rsidRDefault="00711819" w:rsidP="0021125A">
            <w:r w:rsidRPr="00711819">
              <w:t>Uz neznatnu pomoć definira, opisuje i objašnjava sadržaje; uočava bitne karakteristike psih</w:t>
            </w:r>
            <w:r w:rsidR="004F620E">
              <w:t>ičkih procesa; u usmenom i pisa</w:t>
            </w:r>
            <w:r w:rsidRPr="00711819">
              <w:t>nom izlaganju sistematičan i točan, ali sporiji</w:t>
            </w:r>
          </w:p>
        </w:tc>
      </w:tr>
      <w:tr w:rsidR="00711819" w:rsidRPr="00711819" w:rsidTr="0021125A">
        <w:tc>
          <w:tcPr>
            <w:tcW w:w="1368" w:type="dxa"/>
          </w:tcPr>
          <w:p w:rsidR="00711819" w:rsidRPr="00711819" w:rsidRDefault="00711819" w:rsidP="0021125A">
            <w:r w:rsidRPr="00711819">
              <w:t>Dobar</w:t>
            </w:r>
            <w:r w:rsidR="005E6F89">
              <w:t xml:space="preserve"> (3)</w:t>
            </w:r>
          </w:p>
        </w:tc>
        <w:tc>
          <w:tcPr>
            <w:tcW w:w="14191" w:type="dxa"/>
          </w:tcPr>
          <w:p w:rsidR="00711819" w:rsidRPr="00711819" w:rsidRDefault="00711819" w:rsidP="0021125A">
            <w:r w:rsidRPr="00711819">
              <w:t>Reproducira najbitnije činjenice iz sadržaja; nesiste</w:t>
            </w:r>
            <w:r w:rsidR="004F620E">
              <w:t>matično izlaže sadržaje; u pisa</w:t>
            </w:r>
            <w:r w:rsidRPr="00711819">
              <w:t>nom i usmenom izlaganju nesamostalan, ima poteškoća u izlaganju</w:t>
            </w:r>
          </w:p>
        </w:tc>
      </w:tr>
      <w:tr w:rsidR="00711819" w:rsidRPr="00711819" w:rsidTr="0021125A">
        <w:tc>
          <w:tcPr>
            <w:tcW w:w="1368" w:type="dxa"/>
          </w:tcPr>
          <w:p w:rsidR="00711819" w:rsidRPr="00711819" w:rsidRDefault="00711819" w:rsidP="0021125A">
            <w:r w:rsidRPr="00711819">
              <w:t xml:space="preserve">Dovoljan </w:t>
            </w:r>
            <w:r w:rsidR="005E6F89">
              <w:t>(2)</w:t>
            </w:r>
          </w:p>
        </w:tc>
        <w:tc>
          <w:tcPr>
            <w:tcW w:w="14191" w:type="dxa"/>
          </w:tcPr>
          <w:p w:rsidR="00711819" w:rsidRPr="00711819" w:rsidRDefault="00711819" w:rsidP="0021125A">
            <w:r w:rsidRPr="00711819">
              <w:t>Mehanički reproducira sadržaje uz pomoć i poticaj; ima poteškoća u uočavanju bitnog, zaključivanju i</w:t>
            </w:r>
            <w:r w:rsidR="004F620E">
              <w:t xml:space="preserve"> analiziranju; u usmenom i pisa</w:t>
            </w:r>
            <w:r w:rsidRPr="00711819">
              <w:t>nom izlaganju vrlo spor i nesamostalan</w:t>
            </w:r>
          </w:p>
        </w:tc>
      </w:tr>
    </w:tbl>
    <w:p w:rsidR="00880929" w:rsidRPr="00984E5B" w:rsidRDefault="00880929" w:rsidP="00880929">
      <w:pPr>
        <w:pStyle w:val="NoSpacing"/>
        <w:spacing w:after="120"/>
        <w:sectPr w:rsidR="00880929" w:rsidRPr="00984E5B" w:rsidSect="00F104B9">
          <w:type w:val="continuous"/>
          <w:pgSz w:w="11906" w:h="16838"/>
          <w:pgMar w:top="851" w:right="851" w:bottom="851" w:left="851" w:header="709" w:footer="709" w:gutter="0"/>
          <w:cols w:space="720"/>
          <w:docGrid w:linePitch="326"/>
        </w:sectPr>
      </w:pPr>
    </w:p>
    <w:p w:rsidR="00B34FDE" w:rsidRPr="007D3174" w:rsidRDefault="00B34FDE" w:rsidP="00984E5B">
      <w:pPr>
        <w:pStyle w:val="NoSpacing"/>
        <w:rPr>
          <w:b/>
        </w:rPr>
      </w:pPr>
      <w:r w:rsidRPr="007D3174">
        <w:rPr>
          <w:b/>
        </w:rPr>
        <w:lastRenderedPageBreak/>
        <w:t xml:space="preserve">Kriterij za </w:t>
      </w:r>
      <w:r w:rsidR="00BA0262">
        <w:rPr>
          <w:b/>
        </w:rPr>
        <w:t>vrednovanje</w:t>
      </w:r>
      <w:r w:rsidRPr="007D3174">
        <w:rPr>
          <w:b/>
        </w:rPr>
        <w:t xml:space="preserve"> </w:t>
      </w:r>
      <w:r w:rsidR="00D8482A" w:rsidRPr="00D8482A">
        <w:rPr>
          <w:b/>
        </w:rPr>
        <w:t>Izvedba na praktičnim zadatcima</w:t>
      </w:r>
    </w:p>
    <w:p w:rsidR="007A0218" w:rsidRPr="007D3174" w:rsidRDefault="007A0218" w:rsidP="00984E5B">
      <w:pPr>
        <w:pStyle w:val="NoSpacing"/>
        <w:rPr>
          <w:b/>
        </w:rPr>
      </w:pPr>
    </w:p>
    <w:p w:rsidR="009677CC" w:rsidRPr="007D3174" w:rsidRDefault="007A0218" w:rsidP="009677CC">
      <w:pPr>
        <w:pStyle w:val="NoSpacing"/>
        <w:numPr>
          <w:ilvl w:val="0"/>
          <w:numId w:val="16"/>
        </w:numPr>
        <w:spacing w:after="120"/>
      </w:pPr>
      <w:r w:rsidRPr="007D3174">
        <w:t xml:space="preserve">Prati se učenikov odnos prema radu, praktična primjena naučenih sadržaja, </w:t>
      </w:r>
      <w:r w:rsidR="005B1BF1">
        <w:t>kritičko mišljenje, upotreba komunikacijskih vještina</w:t>
      </w:r>
      <w:r w:rsidRPr="007D3174">
        <w:t>, redovitost i kvaliteta školskih i domaćih radova, samostalan rad i aktivnost na satu</w:t>
      </w:r>
    </w:p>
    <w:p w:rsidR="007A0218" w:rsidRPr="007D3174" w:rsidRDefault="007A0218" w:rsidP="00DB5169">
      <w:pPr>
        <w:pStyle w:val="NoSpacing"/>
        <w:numPr>
          <w:ilvl w:val="0"/>
          <w:numId w:val="16"/>
        </w:numPr>
        <w:spacing w:after="120"/>
      </w:pPr>
      <w:r w:rsidRPr="007D3174">
        <w:t>Učenici će tijekom godine</w:t>
      </w:r>
      <w:r w:rsidR="00084847">
        <w:t xml:space="preserve"> imati više</w:t>
      </w:r>
      <w:r w:rsidR="002B0F23">
        <w:t xml:space="preserve"> domaćih zadaća,</w:t>
      </w:r>
      <w:r w:rsidRPr="007D3174">
        <w:t xml:space="preserve"> seminarskih radova</w:t>
      </w:r>
      <w:r w:rsidR="004E5796">
        <w:t>, prezentacija</w:t>
      </w:r>
      <w:r w:rsidR="00084847">
        <w:t>, istraživačkih</w:t>
      </w:r>
      <w:r w:rsidR="002B0F23">
        <w:t xml:space="preserve"> radova</w:t>
      </w:r>
      <w:r w:rsidR="00084847">
        <w:t xml:space="preserve"> (samostalno ili u grupi), te eseja ili kritičkih osvrta</w:t>
      </w:r>
      <w:r w:rsidR="009677CC">
        <w:t>, kojima se jasno može vrednovati usvojenost odgojno-obrazovnih ishoda</w:t>
      </w:r>
    </w:p>
    <w:p w:rsidR="002A184B" w:rsidRPr="007D3174" w:rsidRDefault="002A184B" w:rsidP="00DB5169">
      <w:pPr>
        <w:pStyle w:val="NoSpacing"/>
        <w:spacing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9156"/>
      </w:tblGrid>
      <w:tr w:rsidR="002A184B" w:rsidRPr="00044E13" w:rsidTr="0021125A">
        <w:tc>
          <w:tcPr>
            <w:tcW w:w="1368" w:type="dxa"/>
          </w:tcPr>
          <w:p w:rsidR="002A184B" w:rsidRPr="002A184B" w:rsidRDefault="002A184B" w:rsidP="0021125A">
            <w:r w:rsidRPr="002A184B">
              <w:t>Odličan</w:t>
            </w:r>
            <w:r w:rsidR="00E1138D">
              <w:t xml:space="preserve"> (5)</w:t>
            </w:r>
          </w:p>
        </w:tc>
        <w:tc>
          <w:tcPr>
            <w:tcW w:w="14191" w:type="dxa"/>
          </w:tcPr>
          <w:p w:rsidR="002A184B" w:rsidRPr="002A184B" w:rsidRDefault="002A184B" w:rsidP="002A184B">
            <w:r w:rsidRPr="002A184B">
              <w:t>Trajno i konti</w:t>
            </w:r>
            <w:r w:rsidR="00D1014E">
              <w:t>nuirano sudjeluje u radu</w:t>
            </w:r>
            <w:r w:rsidR="00BE450A">
              <w:t>,</w:t>
            </w:r>
            <w:r w:rsidRPr="002A184B">
              <w:t xml:space="preserve"> </w:t>
            </w:r>
            <w:r w:rsidR="00BE450A" w:rsidRPr="005B18FA">
              <w:t>ulaže</w:t>
            </w:r>
            <w:r w:rsidR="00BE450A">
              <w:t xml:space="preserve"> </w:t>
            </w:r>
            <w:r w:rsidR="00BE450A" w:rsidRPr="005B18FA">
              <w:t>trud u izradu</w:t>
            </w:r>
            <w:r w:rsidR="00BE450A">
              <w:t xml:space="preserve"> </w:t>
            </w:r>
            <w:r w:rsidR="00BE450A" w:rsidRPr="005B18FA">
              <w:t>zadaća, te se drži</w:t>
            </w:r>
            <w:r w:rsidR="00BE450A">
              <w:t xml:space="preserve"> </w:t>
            </w:r>
            <w:r w:rsidR="00BE450A" w:rsidRPr="005B18FA">
              <w:t>svih</w:t>
            </w:r>
            <w:r w:rsidR="00BE450A">
              <w:t xml:space="preserve"> </w:t>
            </w:r>
            <w:r w:rsidR="00BE450A" w:rsidRPr="005B18FA">
              <w:t>propisanih</w:t>
            </w:r>
            <w:r w:rsidR="00BE450A">
              <w:t xml:space="preserve"> </w:t>
            </w:r>
            <w:r w:rsidR="00BE450A" w:rsidRPr="005B18FA">
              <w:t>smjernica</w:t>
            </w:r>
            <w:r w:rsidR="00BE450A">
              <w:t>;</w:t>
            </w:r>
            <w:r w:rsidR="00BE450A" w:rsidRPr="002A184B">
              <w:t xml:space="preserve"> </w:t>
            </w:r>
            <w:r w:rsidRPr="002A184B">
              <w:t>samostalno iznosi svoja razmišl</w:t>
            </w:r>
            <w:r>
              <w:t>janja i stavove te ih obrazlaže</w:t>
            </w:r>
            <w:r w:rsidRPr="002A184B">
              <w:t>; opisuje sadržaje koristeći vlastite primjere</w:t>
            </w:r>
          </w:p>
        </w:tc>
      </w:tr>
      <w:tr w:rsidR="002A184B" w:rsidRPr="00044E13" w:rsidTr="0021125A">
        <w:tc>
          <w:tcPr>
            <w:tcW w:w="1368" w:type="dxa"/>
          </w:tcPr>
          <w:p w:rsidR="002A184B" w:rsidRPr="002A184B" w:rsidRDefault="002A184B" w:rsidP="0021125A">
            <w:r w:rsidRPr="002A184B">
              <w:t>Vrlo dobar</w:t>
            </w:r>
            <w:r w:rsidR="00E1138D">
              <w:t xml:space="preserve"> (4)</w:t>
            </w:r>
          </w:p>
        </w:tc>
        <w:tc>
          <w:tcPr>
            <w:tcW w:w="14191" w:type="dxa"/>
          </w:tcPr>
          <w:p w:rsidR="002A184B" w:rsidRPr="002A184B" w:rsidRDefault="00D1014E" w:rsidP="00BE450A">
            <w:r>
              <w:t>U radu</w:t>
            </w:r>
            <w:r w:rsidR="002A184B" w:rsidRPr="002A184B">
              <w:t xml:space="preserve"> aktivno sudjeluje, </w:t>
            </w:r>
            <w:r w:rsidR="00BE450A" w:rsidRPr="005B18FA">
              <w:t>ulaže</w:t>
            </w:r>
            <w:r w:rsidR="00BE450A">
              <w:t xml:space="preserve"> </w:t>
            </w:r>
            <w:r w:rsidR="00BE450A" w:rsidRPr="005B18FA">
              <w:t>trud u izradu</w:t>
            </w:r>
            <w:r w:rsidR="00BE450A">
              <w:t xml:space="preserve"> </w:t>
            </w:r>
            <w:r w:rsidR="00BE450A" w:rsidRPr="005B18FA">
              <w:t xml:space="preserve">zadaća, </w:t>
            </w:r>
            <w:r w:rsidR="00BE450A">
              <w:t xml:space="preserve">većinom se drži </w:t>
            </w:r>
            <w:r w:rsidR="00BE450A" w:rsidRPr="005B18FA">
              <w:t>propisanih</w:t>
            </w:r>
            <w:r w:rsidR="00BE450A">
              <w:t xml:space="preserve"> </w:t>
            </w:r>
            <w:r w:rsidR="00BE450A" w:rsidRPr="005B18FA">
              <w:t>smjernica</w:t>
            </w:r>
            <w:r w:rsidR="00BE450A">
              <w:t>;</w:t>
            </w:r>
            <w:r w:rsidR="00BE450A" w:rsidRPr="002A184B">
              <w:t xml:space="preserve"> </w:t>
            </w:r>
            <w:r w:rsidR="002A184B" w:rsidRPr="002A184B">
              <w:t>svoja razmišljanja i stavove iznosi ali ne uvijek; primjenjuje sadržaje na svakodnevni život, ali ih teže opisuje</w:t>
            </w:r>
          </w:p>
        </w:tc>
      </w:tr>
      <w:tr w:rsidR="002A184B" w:rsidRPr="00044E13" w:rsidTr="0021125A">
        <w:tc>
          <w:tcPr>
            <w:tcW w:w="1368" w:type="dxa"/>
          </w:tcPr>
          <w:p w:rsidR="002A184B" w:rsidRPr="002A184B" w:rsidRDefault="002A184B" w:rsidP="0021125A">
            <w:r w:rsidRPr="002A184B">
              <w:t xml:space="preserve">Dobar </w:t>
            </w:r>
            <w:r w:rsidR="00E1138D">
              <w:t>(3)</w:t>
            </w:r>
          </w:p>
        </w:tc>
        <w:tc>
          <w:tcPr>
            <w:tcW w:w="14191" w:type="dxa"/>
          </w:tcPr>
          <w:p w:rsidR="002A184B" w:rsidRPr="002A184B" w:rsidRDefault="00D1014E" w:rsidP="00BE450A">
            <w:r>
              <w:t>U radu</w:t>
            </w:r>
            <w:r w:rsidR="002A184B" w:rsidRPr="002A184B">
              <w:t xml:space="preserve"> sudjeluje samo uz poticanje</w:t>
            </w:r>
            <w:r w:rsidR="00BE450A">
              <w:t>,</w:t>
            </w:r>
            <w:r w:rsidR="00BE450A" w:rsidRPr="005B18FA">
              <w:t xml:space="preserve"> ulaže</w:t>
            </w:r>
            <w:r w:rsidR="00BE450A">
              <w:t xml:space="preserve"> djelomičan </w:t>
            </w:r>
            <w:r w:rsidR="00BE450A" w:rsidRPr="005B18FA">
              <w:t>trud u izradu</w:t>
            </w:r>
            <w:r w:rsidR="00BE450A">
              <w:t xml:space="preserve"> </w:t>
            </w:r>
            <w:r w:rsidR="00BE450A" w:rsidRPr="005B18FA">
              <w:t xml:space="preserve">zadaća, </w:t>
            </w:r>
            <w:r w:rsidR="00BE450A">
              <w:t xml:space="preserve">ponekad se drži </w:t>
            </w:r>
            <w:r w:rsidR="00BE450A" w:rsidRPr="005B18FA">
              <w:t>propisanih</w:t>
            </w:r>
            <w:r w:rsidR="00BE450A">
              <w:t xml:space="preserve"> </w:t>
            </w:r>
            <w:r w:rsidR="00BE450A" w:rsidRPr="005B18FA">
              <w:t>smjernica</w:t>
            </w:r>
            <w:r w:rsidR="002A184B" w:rsidRPr="002A184B">
              <w:t>; nesamostalan u iznošenju stavova i razmišljanja; potrebno ga je poticati u pronalaženju primjera iz svakodnevnoga života</w:t>
            </w:r>
          </w:p>
        </w:tc>
      </w:tr>
      <w:tr w:rsidR="002A184B" w:rsidRPr="00044E13" w:rsidTr="0021125A">
        <w:tc>
          <w:tcPr>
            <w:tcW w:w="1368" w:type="dxa"/>
          </w:tcPr>
          <w:p w:rsidR="002A184B" w:rsidRPr="002A184B" w:rsidRDefault="002A184B" w:rsidP="0021125A">
            <w:r w:rsidRPr="002A184B">
              <w:t>Dovoljan</w:t>
            </w:r>
            <w:r w:rsidR="00E1138D">
              <w:t xml:space="preserve"> (2)</w:t>
            </w:r>
          </w:p>
        </w:tc>
        <w:tc>
          <w:tcPr>
            <w:tcW w:w="14191" w:type="dxa"/>
          </w:tcPr>
          <w:p w:rsidR="002A184B" w:rsidRPr="002A184B" w:rsidRDefault="002A184B" w:rsidP="00F92FCD">
            <w:r w:rsidRPr="002A184B">
              <w:t>Na satu pasivan, potrebno ga je poticati</w:t>
            </w:r>
            <w:r w:rsidR="00BE450A">
              <w:t>, ulaže minimalan trud u izradu zadaća</w:t>
            </w:r>
            <w:r w:rsidRPr="002A184B">
              <w:t>; nesamostalan u iznošenju svojih stavova i razmišljanja; teže uočava veze između sadržaja i svakodnevnoga života, rijetko koristi vlastite primjere</w:t>
            </w:r>
            <w:r w:rsidR="00F92FCD">
              <w:t>, navodi samo teorijske primjere</w:t>
            </w:r>
          </w:p>
        </w:tc>
      </w:tr>
    </w:tbl>
    <w:p w:rsidR="00B34FDE" w:rsidRDefault="00B34FDE" w:rsidP="00984E5B">
      <w:pPr>
        <w:pStyle w:val="NoSpacing"/>
        <w:jc w:val="both"/>
        <w:rPr>
          <w:b/>
          <w:sz w:val="22"/>
          <w:szCs w:val="22"/>
        </w:rPr>
      </w:pPr>
    </w:p>
    <w:p w:rsidR="00881B95" w:rsidRPr="00984E5B" w:rsidRDefault="00881B95" w:rsidP="00984E5B">
      <w:pPr>
        <w:pStyle w:val="NoSpacing"/>
        <w:jc w:val="both"/>
        <w:rPr>
          <w:b/>
          <w:sz w:val="22"/>
          <w:szCs w:val="22"/>
        </w:rPr>
      </w:pPr>
    </w:p>
    <w:p w:rsidR="009D6A66" w:rsidRDefault="009D6A66" w:rsidP="00EC613C">
      <w:pPr>
        <w:pStyle w:val="NoSpacing"/>
        <w:spacing w:after="120"/>
        <w:jc w:val="both"/>
        <w:rPr>
          <w:b/>
        </w:rPr>
      </w:pPr>
    </w:p>
    <w:p w:rsidR="009D6A66" w:rsidRDefault="009D6A66" w:rsidP="00EC613C">
      <w:pPr>
        <w:pStyle w:val="NoSpacing"/>
        <w:spacing w:after="120"/>
        <w:jc w:val="both"/>
        <w:rPr>
          <w:b/>
        </w:rPr>
      </w:pPr>
    </w:p>
    <w:p w:rsidR="00F8682B" w:rsidRPr="00EC613C" w:rsidRDefault="00F8682B" w:rsidP="00EC613C">
      <w:pPr>
        <w:pStyle w:val="NoSpacing"/>
        <w:spacing w:after="120"/>
        <w:jc w:val="both"/>
        <w:rPr>
          <w:b/>
        </w:rPr>
      </w:pPr>
      <w:r w:rsidRPr="00EC613C">
        <w:rPr>
          <w:b/>
        </w:rPr>
        <w:t xml:space="preserve">Zaključna ocjena </w:t>
      </w:r>
    </w:p>
    <w:p w:rsidR="00B34FDE" w:rsidRDefault="00F8682B" w:rsidP="00DD0AF8">
      <w:pPr>
        <w:pStyle w:val="NoSpacing"/>
        <w:spacing w:after="120"/>
        <w:rPr>
          <w:rFonts w:ascii="Calibri" w:hAnsi="Calibri" w:cs="Calibri"/>
          <w:b/>
        </w:rPr>
      </w:pPr>
      <w:r>
        <w:t>Zaključna je ocjena iz nastavnog predmeta izraz postignute razine učenikovih kompetencija u nastavnom predmetu/području, rezultat ukupnog procesa vrednovanja tijekom nastavne godine, a izvodi se temeljem elemenata vrednovanja</w:t>
      </w:r>
      <w:r w:rsidR="00DD0AF8">
        <w:t xml:space="preserve"> i bilježaka o radu učenika</w:t>
      </w:r>
      <w:r>
        <w:t xml:space="preserve">. Zaključna ocjena iz nastavnog predmeta na kraju nastavne godine ne mora proizlaziti iz aritmetičke sredine upisanih ocjena tj. može biti veća od aritmetičke sredine upisanih ocjena osobito ako je učenik pokazao napredak u drugom polugodištu. Također ocjena </w:t>
      </w:r>
      <w:r w:rsidR="00D25D2C">
        <w:t>elementa Izvedba na praktičnim zadatcima</w:t>
      </w:r>
      <w:r w:rsidR="00EC613C">
        <w:t xml:space="preserve"> </w:t>
      </w:r>
      <w:r>
        <w:t>(</w:t>
      </w:r>
      <w:r w:rsidR="00D25D2C">
        <w:t>sudjelovanje na satu, domaće zadaće i samostalni radovi</w:t>
      </w:r>
      <w:r>
        <w:t>) utjecat će na završnu ocjenu osobito ako je učenik pokazao napredak u drugom polugodištu i/ili to zaslužuje</w:t>
      </w:r>
      <w:r w:rsidR="00EC613C">
        <w:t xml:space="preserve"> s obzirom na njegov odnos prema</w:t>
      </w:r>
      <w:r>
        <w:t xml:space="preserve"> radu.</w:t>
      </w:r>
    </w:p>
    <w:p w:rsidR="00BE08C8" w:rsidRPr="00EC613C" w:rsidRDefault="00BE08C8" w:rsidP="00DD0AF8">
      <w:pPr>
        <w:spacing w:after="120"/>
      </w:pPr>
      <w:bookmarkStart w:id="0" w:name="_GoBack"/>
      <w:bookmarkEnd w:id="0"/>
    </w:p>
    <w:sectPr w:rsidR="00BE08C8" w:rsidRPr="00EC613C" w:rsidSect="007A021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296"/>
    <w:multiLevelType w:val="hybridMultilevel"/>
    <w:tmpl w:val="5C605D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4C09E7"/>
    <w:multiLevelType w:val="hybridMultilevel"/>
    <w:tmpl w:val="2E4EB2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8105E3E"/>
    <w:multiLevelType w:val="hybridMultilevel"/>
    <w:tmpl w:val="92E03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94F19C7"/>
    <w:multiLevelType w:val="hybridMultilevel"/>
    <w:tmpl w:val="52E22D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A415D4"/>
    <w:multiLevelType w:val="hybridMultilevel"/>
    <w:tmpl w:val="4B848F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2FA77F7"/>
    <w:multiLevelType w:val="hybridMultilevel"/>
    <w:tmpl w:val="1B1C48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7FB5662"/>
    <w:multiLevelType w:val="hybridMultilevel"/>
    <w:tmpl w:val="5880BC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ABE56EE"/>
    <w:multiLevelType w:val="hybridMultilevel"/>
    <w:tmpl w:val="620CC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8F5716F"/>
    <w:multiLevelType w:val="hybridMultilevel"/>
    <w:tmpl w:val="ECEA92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5622F9E"/>
    <w:multiLevelType w:val="hybridMultilevel"/>
    <w:tmpl w:val="05863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FE901D9"/>
    <w:multiLevelType w:val="hybridMultilevel"/>
    <w:tmpl w:val="19AC4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AE90CF3"/>
    <w:multiLevelType w:val="hybridMultilevel"/>
    <w:tmpl w:val="0CF8C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D71345D"/>
    <w:multiLevelType w:val="hybridMultilevel"/>
    <w:tmpl w:val="137A7E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5"/>
  </w:num>
  <w:num w:numId="5">
    <w:abstractNumId w:val="4"/>
  </w:num>
  <w:num w:numId="6">
    <w:abstractNumId w:val="0"/>
  </w:num>
  <w:num w:numId="7">
    <w:abstractNumId w:val="10"/>
  </w:num>
  <w:num w:numId="8">
    <w:abstractNumId w:val="7"/>
  </w:num>
  <w:num w:numId="9">
    <w:abstractNumId w:val="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E8"/>
    <w:rsid w:val="0000788D"/>
    <w:rsid w:val="00031D8E"/>
    <w:rsid w:val="00084847"/>
    <w:rsid w:val="000B6D08"/>
    <w:rsid w:val="000D2C87"/>
    <w:rsid w:val="000F4DC7"/>
    <w:rsid w:val="000F6A87"/>
    <w:rsid w:val="00133F41"/>
    <w:rsid w:val="001340FD"/>
    <w:rsid w:val="0014071A"/>
    <w:rsid w:val="001816C1"/>
    <w:rsid w:val="001924B7"/>
    <w:rsid w:val="001B107A"/>
    <w:rsid w:val="001C439F"/>
    <w:rsid w:val="00286191"/>
    <w:rsid w:val="00294495"/>
    <w:rsid w:val="00297E2E"/>
    <w:rsid w:val="002A184B"/>
    <w:rsid w:val="002B0F23"/>
    <w:rsid w:val="002C19AC"/>
    <w:rsid w:val="002D741A"/>
    <w:rsid w:val="00305397"/>
    <w:rsid w:val="0034641E"/>
    <w:rsid w:val="003665A0"/>
    <w:rsid w:val="003C4C07"/>
    <w:rsid w:val="00405536"/>
    <w:rsid w:val="00406597"/>
    <w:rsid w:val="00432F2F"/>
    <w:rsid w:val="004358E4"/>
    <w:rsid w:val="004D750B"/>
    <w:rsid w:val="004E5796"/>
    <w:rsid w:val="004F620E"/>
    <w:rsid w:val="0050118D"/>
    <w:rsid w:val="005B1BF1"/>
    <w:rsid w:val="005B5462"/>
    <w:rsid w:val="005C6385"/>
    <w:rsid w:val="005D5FED"/>
    <w:rsid w:val="005E6F89"/>
    <w:rsid w:val="005F756A"/>
    <w:rsid w:val="0061467F"/>
    <w:rsid w:val="006C4E3C"/>
    <w:rsid w:val="00700978"/>
    <w:rsid w:val="00711819"/>
    <w:rsid w:val="00764752"/>
    <w:rsid w:val="007A0218"/>
    <w:rsid w:val="007D2FDE"/>
    <w:rsid w:val="007D3174"/>
    <w:rsid w:val="007D41F6"/>
    <w:rsid w:val="00844D31"/>
    <w:rsid w:val="00877FF1"/>
    <w:rsid w:val="00880929"/>
    <w:rsid w:val="00881B95"/>
    <w:rsid w:val="00884C4B"/>
    <w:rsid w:val="008942D6"/>
    <w:rsid w:val="008C5B01"/>
    <w:rsid w:val="008F6738"/>
    <w:rsid w:val="008F68DF"/>
    <w:rsid w:val="00913D10"/>
    <w:rsid w:val="00914B23"/>
    <w:rsid w:val="00916C2E"/>
    <w:rsid w:val="00923A6A"/>
    <w:rsid w:val="0092617A"/>
    <w:rsid w:val="00942517"/>
    <w:rsid w:val="0094360D"/>
    <w:rsid w:val="009677CC"/>
    <w:rsid w:val="00974ADC"/>
    <w:rsid w:val="00984E5B"/>
    <w:rsid w:val="00990200"/>
    <w:rsid w:val="009A48F6"/>
    <w:rsid w:val="009C3E85"/>
    <w:rsid w:val="009D6A66"/>
    <w:rsid w:val="009F5699"/>
    <w:rsid w:val="00A17074"/>
    <w:rsid w:val="00A40741"/>
    <w:rsid w:val="00A87B37"/>
    <w:rsid w:val="00AA2899"/>
    <w:rsid w:val="00AD7D16"/>
    <w:rsid w:val="00B22634"/>
    <w:rsid w:val="00B34FDE"/>
    <w:rsid w:val="00B34FE8"/>
    <w:rsid w:val="00B61899"/>
    <w:rsid w:val="00BA0262"/>
    <w:rsid w:val="00BE08C8"/>
    <w:rsid w:val="00BE3C0F"/>
    <w:rsid w:val="00BE450A"/>
    <w:rsid w:val="00C008B3"/>
    <w:rsid w:val="00C111FC"/>
    <w:rsid w:val="00C133EE"/>
    <w:rsid w:val="00CB5C6E"/>
    <w:rsid w:val="00CD45EF"/>
    <w:rsid w:val="00D1014E"/>
    <w:rsid w:val="00D12A17"/>
    <w:rsid w:val="00D25D2C"/>
    <w:rsid w:val="00D666AF"/>
    <w:rsid w:val="00D71239"/>
    <w:rsid w:val="00D8482A"/>
    <w:rsid w:val="00DB5169"/>
    <w:rsid w:val="00DD0AF8"/>
    <w:rsid w:val="00DF1CFB"/>
    <w:rsid w:val="00E1138D"/>
    <w:rsid w:val="00E73498"/>
    <w:rsid w:val="00EA7226"/>
    <w:rsid w:val="00EB51AD"/>
    <w:rsid w:val="00EC613C"/>
    <w:rsid w:val="00EC6F6F"/>
    <w:rsid w:val="00EE2D44"/>
    <w:rsid w:val="00EF2936"/>
    <w:rsid w:val="00F104B9"/>
    <w:rsid w:val="00F13B1C"/>
    <w:rsid w:val="00F14C83"/>
    <w:rsid w:val="00F16D55"/>
    <w:rsid w:val="00F275C4"/>
    <w:rsid w:val="00F3596F"/>
    <w:rsid w:val="00F41530"/>
    <w:rsid w:val="00F44288"/>
    <w:rsid w:val="00F8682B"/>
    <w:rsid w:val="00F876B2"/>
    <w:rsid w:val="00F92FCD"/>
    <w:rsid w:val="00FB1C75"/>
    <w:rsid w:val="00FC7E60"/>
    <w:rsid w:val="00FD61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E3C"/>
    <w:rPr>
      <w:rFonts w:ascii="Tahoma" w:hAnsi="Tahoma" w:cs="Tahoma"/>
      <w:sz w:val="16"/>
      <w:szCs w:val="16"/>
    </w:rPr>
  </w:style>
  <w:style w:type="paragraph" w:styleId="BodyText">
    <w:name w:val="Body Text"/>
    <w:basedOn w:val="Normal"/>
    <w:rsid w:val="007D41F6"/>
    <w:pPr>
      <w:jc w:val="center"/>
    </w:pPr>
    <w:rPr>
      <w:b/>
      <w:bCs/>
      <w:i/>
      <w:iCs/>
      <w:sz w:val="28"/>
      <w:lang w:eastAsia="en-US"/>
    </w:rPr>
  </w:style>
  <w:style w:type="paragraph" w:styleId="NoSpacing">
    <w:name w:val="No Spacing"/>
    <w:uiPriority w:val="1"/>
    <w:qFormat/>
    <w:rsid w:val="003665A0"/>
    <w:rPr>
      <w:sz w:val="24"/>
      <w:szCs w:val="24"/>
    </w:rPr>
  </w:style>
  <w:style w:type="paragraph" w:styleId="ListParagraph">
    <w:name w:val="List Paragraph"/>
    <w:basedOn w:val="Normal"/>
    <w:uiPriority w:val="34"/>
    <w:qFormat/>
    <w:rsid w:val="00711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E3C"/>
    <w:rPr>
      <w:rFonts w:ascii="Tahoma" w:hAnsi="Tahoma" w:cs="Tahoma"/>
      <w:sz w:val="16"/>
      <w:szCs w:val="16"/>
    </w:rPr>
  </w:style>
  <w:style w:type="paragraph" w:styleId="BodyText">
    <w:name w:val="Body Text"/>
    <w:basedOn w:val="Normal"/>
    <w:rsid w:val="007D41F6"/>
    <w:pPr>
      <w:jc w:val="center"/>
    </w:pPr>
    <w:rPr>
      <w:b/>
      <w:bCs/>
      <w:i/>
      <w:iCs/>
      <w:sz w:val="28"/>
      <w:lang w:eastAsia="en-US"/>
    </w:rPr>
  </w:style>
  <w:style w:type="paragraph" w:styleId="NoSpacing">
    <w:name w:val="No Spacing"/>
    <w:uiPriority w:val="1"/>
    <w:qFormat/>
    <w:rsid w:val="003665A0"/>
    <w:rPr>
      <w:sz w:val="24"/>
      <w:szCs w:val="24"/>
    </w:rPr>
  </w:style>
  <w:style w:type="paragraph" w:styleId="ListParagraph">
    <w:name w:val="List Paragraph"/>
    <w:basedOn w:val="Normal"/>
    <w:uiPriority w:val="34"/>
    <w:qFormat/>
    <w:rsid w:val="00711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748</Words>
  <Characters>4266</Characters>
  <Application>Microsoft Office Word</Application>
  <DocSecurity>0</DocSecurity>
  <Lines>35</Lines>
  <Paragraphs>10</Paragraphs>
  <ScaleCrop>false</ScaleCrop>
  <HeadingPairs>
    <vt:vector size="6" baseType="variant">
      <vt:variant>
        <vt:lpstr>Title</vt:lpstr>
      </vt:variant>
      <vt:variant>
        <vt:i4>1</vt:i4>
      </vt:variant>
      <vt:variant>
        <vt:lpstr>Naslov</vt:lpstr>
      </vt:variant>
      <vt:variant>
        <vt:i4>1</vt:i4>
      </vt:variant>
      <vt:variant>
        <vt:lpstr>Názov</vt:lpstr>
      </vt:variant>
      <vt:variant>
        <vt:i4>1</vt:i4>
      </vt:variant>
    </vt:vector>
  </HeadingPairs>
  <TitlesOfParts>
    <vt:vector size="3" baseType="lpstr">
      <vt:lpstr>IZVEDBENI PROGRAM</vt:lpstr>
      <vt:lpstr>IZVEDBENI PROGRAM</vt:lpstr>
      <vt:lpstr>IZVEDBENI PROGRAM</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IZVEDBENI PROGRAM</dc:title>
  <dc:creator>user</dc:creator>
  <cp:lastModifiedBy>Helena</cp:lastModifiedBy>
  <cp:revision>11</cp:revision>
  <cp:lastPrinted>2015-04-21T06:43:00Z</cp:lastPrinted>
  <dcterms:created xsi:type="dcterms:W3CDTF">2021-09-07T14:42:00Z</dcterms:created>
  <dcterms:modified xsi:type="dcterms:W3CDTF">2023-09-10T16:29:00Z</dcterms:modified>
</cp:coreProperties>
</file>