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6DBE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color w:val="00000A"/>
          <w:sz w:val="28"/>
          <w:szCs w:val="28"/>
        </w:rPr>
      </w:pPr>
      <w:r w:rsidRPr="00B118FE">
        <w:rPr>
          <w:rStyle w:val="normaltextrun"/>
          <w:b/>
          <w:bCs/>
          <w:color w:val="00000A"/>
          <w:sz w:val="28"/>
          <w:szCs w:val="28"/>
        </w:rPr>
        <w:t>Klasična gimnazija fra Marijana Lanosovića s p.j., Slavonski Brod</w:t>
      </w:r>
      <w:r w:rsidRPr="00B118FE">
        <w:rPr>
          <w:rStyle w:val="eop"/>
          <w:color w:val="00000A"/>
          <w:sz w:val="28"/>
          <w:szCs w:val="28"/>
        </w:rPr>
        <w:t> </w:t>
      </w:r>
    </w:p>
    <w:p w14:paraId="0D5808CA" w14:textId="70250D22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color w:val="00000A"/>
          <w:sz w:val="18"/>
          <w:szCs w:val="18"/>
        </w:rPr>
      </w:pPr>
      <w:r w:rsidRPr="00B118FE">
        <w:rPr>
          <w:rStyle w:val="normaltextrun"/>
          <w:color w:val="00000A"/>
        </w:rPr>
        <w:t>Školska godina </w:t>
      </w:r>
      <w:r w:rsidRPr="00B118FE">
        <w:rPr>
          <w:rStyle w:val="normaltextrun"/>
          <w:b/>
          <w:bCs/>
          <w:color w:val="00000A"/>
        </w:rPr>
        <w:t>202</w:t>
      </w:r>
      <w:r w:rsidR="00D64FF8">
        <w:rPr>
          <w:rStyle w:val="normaltextrun"/>
          <w:b/>
          <w:bCs/>
          <w:color w:val="00000A"/>
        </w:rPr>
        <w:t>4</w:t>
      </w:r>
      <w:r w:rsidRPr="00B118FE">
        <w:rPr>
          <w:rStyle w:val="normaltextrun"/>
          <w:b/>
          <w:bCs/>
          <w:color w:val="00000A"/>
        </w:rPr>
        <w:t>./202</w:t>
      </w:r>
      <w:r w:rsidR="00D64FF8">
        <w:rPr>
          <w:rStyle w:val="normaltextrun"/>
          <w:b/>
          <w:bCs/>
          <w:color w:val="00000A"/>
        </w:rPr>
        <w:t>5</w:t>
      </w:r>
      <w:bookmarkStart w:id="0" w:name="_GoBack"/>
      <w:bookmarkEnd w:id="0"/>
      <w:r w:rsidRPr="00B118FE">
        <w:rPr>
          <w:rStyle w:val="normaltextrun"/>
          <w:b/>
          <w:bCs/>
          <w:color w:val="00000A"/>
        </w:rPr>
        <w:t>.</w:t>
      </w:r>
      <w:r w:rsidRPr="00B118FE">
        <w:rPr>
          <w:rStyle w:val="eop"/>
          <w:color w:val="00000A"/>
        </w:rPr>
        <w:t> </w:t>
      </w:r>
    </w:p>
    <w:p w14:paraId="0555DD1E" w14:textId="70E72362" w:rsidR="001A26D2" w:rsidRPr="00B118FE" w:rsidRDefault="1B7D0A46" w:rsidP="1B7D0A46">
      <w:pPr>
        <w:pStyle w:val="paragraph"/>
        <w:spacing w:before="0" w:beforeAutospacing="0" w:after="0" w:afterAutospacing="0"/>
        <w:textAlignment w:val="baseline"/>
        <w:rPr>
          <w:color w:val="00000A"/>
          <w:sz w:val="18"/>
          <w:szCs w:val="18"/>
        </w:rPr>
      </w:pPr>
      <w:r w:rsidRPr="1B7D0A46">
        <w:rPr>
          <w:rStyle w:val="normaltextrun"/>
          <w:color w:val="00000A"/>
        </w:rPr>
        <w:t>Predmet: </w:t>
      </w:r>
      <w:r w:rsidRPr="1B7D0A46">
        <w:rPr>
          <w:rStyle w:val="normaltextrun"/>
          <w:b/>
          <w:bCs/>
          <w:color w:val="00000A"/>
        </w:rPr>
        <w:t>Kemija , 1.c razred</w:t>
      </w:r>
    </w:p>
    <w:p w14:paraId="4A10700F" w14:textId="4FE9FDDA" w:rsidR="001A26D2" w:rsidRPr="00B118FE" w:rsidRDefault="1B7D0A46" w:rsidP="1B7D0A46">
      <w:pPr>
        <w:pStyle w:val="paragraph"/>
        <w:spacing w:before="0" w:beforeAutospacing="0" w:after="0" w:afterAutospacing="0"/>
        <w:textAlignment w:val="baseline"/>
        <w:rPr>
          <w:color w:val="00000A"/>
          <w:sz w:val="18"/>
          <w:szCs w:val="18"/>
        </w:rPr>
      </w:pPr>
      <w:r w:rsidRPr="1B7D0A46">
        <w:rPr>
          <w:rStyle w:val="normaltextrun"/>
          <w:color w:val="00000A"/>
        </w:rPr>
        <w:t>Nastavnica: Maja Kocijan Lujić, prof.kemije i biologije</w:t>
      </w:r>
    </w:p>
    <w:p w14:paraId="13A82EE6" w14:textId="6B25BDC7" w:rsidR="1B7D0A46" w:rsidRDefault="1B7D0A46" w:rsidP="1B7D0A46">
      <w:pPr>
        <w:pStyle w:val="paragraph"/>
        <w:spacing w:before="0" w:beforeAutospacing="0" w:after="0" w:afterAutospacing="0"/>
        <w:rPr>
          <w:rStyle w:val="normaltextrun"/>
          <w:color w:val="00000A"/>
        </w:rPr>
      </w:pPr>
    </w:p>
    <w:p w14:paraId="08F2D5C3" w14:textId="21FA99D5" w:rsidR="000146D9" w:rsidRPr="00B118FE" w:rsidRDefault="1B7D0A46" w:rsidP="1B7D0A46">
      <w:pPr>
        <w:pStyle w:val="paragraph"/>
        <w:spacing w:before="0" w:beforeAutospacing="0" w:after="0" w:afterAutospacing="0"/>
      </w:pPr>
      <w:r w:rsidRPr="1B7D0A46">
        <w:rPr>
          <w:rStyle w:val="eop"/>
          <w:color w:val="00000A"/>
        </w:rPr>
        <w:t> Us</w:t>
      </w:r>
      <w:r w:rsidRPr="1B7D0A46">
        <w:rPr>
          <w:b/>
          <w:bCs/>
          <w:u w:val="single"/>
        </w:rPr>
        <w:t>vojenost kemijskih koncepata</w:t>
      </w:r>
      <w:r w:rsidRPr="1B7D0A46">
        <w:t xml:space="preserve"> – primjena znanja,  obuhvaća sve kognitivne razine koje je učenik stekao u skladu s odgojno-obrazovnim ishodima definiranim u kurikulumu. Vrednuje se poznavanje temeljnih pojmova i stručnoga nazivlja, razumijevanje pojava i procesa, uz objašnjavanje međuodnosa i uzročno-posljedičnih veza u živome svijetu te kompleksne međuovisnosti žive i nežive prirode, primjena znanja i rješavanje problemskih zadataka s pomoću usvojenoga znanja.</w:t>
      </w:r>
    </w:p>
    <w:p w14:paraId="66FF5601" w14:textId="0ADBDDC9" w:rsidR="00F21759" w:rsidRPr="00B118FE" w:rsidRDefault="00F21759" w:rsidP="00F21759">
      <w:pPr>
        <w:ind w:left="1440"/>
        <w:rPr>
          <w:rFonts w:ascii="Times New Roman" w:hAnsi="Times New Roman" w:cs="Times New Roman"/>
          <w:lang w:val="pt-BR"/>
        </w:rPr>
      </w:pPr>
      <w:r w:rsidRPr="00B118FE">
        <w:rPr>
          <w:rFonts w:ascii="Times New Roman" w:hAnsi="Times New Roman" w:cs="Times New Roman"/>
          <w:u w:val="single"/>
          <w:lang w:val="pt-BR"/>
        </w:rPr>
        <w:t>usmeno</w:t>
      </w:r>
      <w:r w:rsidRPr="00B118FE">
        <w:rPr>
          <w:rFonts w:ascii="Times New Roman" w:hAnsi="Times New Roman" w:cs="Times New Roman"/>
          <w:lang w:val="pt-BR"/>
        </w:rPr>
        <w:t xml:space="preserve"> – može biti svaki sat</w:t>
      </w:r>
      <w:r w:rsidR="00A22C6C">
        <w:rPr>
          <w:rFonts w:ascii="Times New Roman" w:hAnsi="Times New Roman" w:cs="Times New Roman"/>
          <w:lang w:val="pt-BR"/>
        </w:rPr>
        <w:t xml:space="preserve"> - bez najave</w:t>
      </w:r>
      <w:r w:rsidRPr="00B118FE">
        <w:rPr>
          <w:rFonts w:ascii="Times New Roman" w:hAnsi="Times New Roman" w:cs="Times New Roman"/>
          <w:lang w:val="pt-BR"/>
        </w:rPr>
        <w:t xml:space="preserve">, najavljuje se ukoliko se provjerava veći </w:t>
      </w:r>
    </w:p>
    <w:p w14:paraId="52A30585" w14:textId="77777777" w:rsidR="00A32C78" w:rsidRDefault="00F21759" w:rsidP="00F21759">
      <w:pPr>
        <w:ind w:left="1440"/>
        <w:rPr>
          <w:rFonts w:ascii="Times New Roman" w:hAnsi="Times New Roman" w:cs="Times New Roman"/>
          <w:lang w:val="pt-BR"/>
        </w:rPr>
      </w:pPr>
      <w:r w:rsidRPr="00B118FE">
        <w:rPr>
          <w:rFonts w:ascii="Times New Roman" w:hAnsi="Times New Roman" w:cs="Times New Roman"/>
          <w:lang w:val="pt-BR"/>
        </w:rPr>
        <w:t xml:space="preserve">  dio gradiva </w:t>
      </w:r>
      <w:r w:rsidR="00A32C78">
        <w:rPr>
          <w:rFonts w:ascii="Times New Roman" w:hAnsi="Times New Roman" w:cs="Times New Roman"/>
          <w:lang w:val="pt-BR"/>
        </w:rPr>
        <w:t xml:space="preserve"> ( opća gimnazij – sportski odjel- prema dogovrenom terminu )</w:t>
      </w:r>
    </w:p>
    <w:p w14:paraId="6CB409C9" w14:textId="3756CC54" w:rsidR="00F21759" w:rsidRDefault="00A32C78" w:rsidP="00F21759">
      <w:pPr>
        <w:ind w:left="144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t-BR"/>
        </w:rPr>
        <w:t xml:space="preserve"> </w:t>
      </w:r>
      <w:r w:rsidR="0F2B57DD" w:rsidRPr="0F2B57DD">
        <w:rPr>
          <w:rFonts w:ascii="Times New Roman" w:hAnsi="Times New Roman" w:cs="Times New Roman"/>
          <w:lang w:val="pt-BR"/>
        </w:rPr>
        <w:t xml:space="preserve"> </w:t>
      </w:r>
      <w:r w:rsidR="0F2B57DD" w:rsidRPr="0F2B57DD">
        <w:rPr>
          <w:rFonts w:ascii="Times New Roman" w:hAnsi="Times New Roman" w:cs="Times New Roman"/>
          <w:u w:val="single"/>
          <w:lang w:val="pt-BR"/>
        </w:rPr>
        <w:t xml:space="preserve">pismeno </w:t>
      </w:r>
      <w:r w:rsidR="0F2B57DD" w:rsidRPr="0F2B57DD">
        <w:rPr>
          <w:rFonts w:ascii="Times New Roman" w:hAnsi="Times New Roman" w:cs="Times New Roman"/>
          <w:lang w:val="pl-PL"/>
        </w:rPr>
        <w:t xml:space="preserve">– 4 velike pismene provjere, po potrebi i više (u dogovoru s učenicim) najavljuju se do </w:t>
      </w:r>
      <w:r>
        <w:rPr>
          <w:rFonts w:ascii="Times New Roman" w:hAnsi="Times New Roman" w:cs="Times New Roman"/>
          <w:lang w:val="pl-PL"/>
        </w:rPr>
        <w:t xml:space="preserve">14 </w:t>
      </w:r>
      <w:r w:rsidR="0F2B57DD" w:rsidRPr="0F2B57DD">
        <w:rPr>
          <w:rFonts w:ascii="Times New Roman" w:hAnsi="Times New Roman" w:cs="Times New Roman"/>
          <w:lang w:val="pl-PL"/>
        </w:rPr>
        <w:t xml:space="preserve"> dana ranije</w:t>
      </w:r>
      <w:r w:rsidR="0F2B57DD" w:rsidRPr="0F2B57DD">
        <w:rPr>
          <w:rFonts w:ascii="Times New Roman" w:hAnsi="Times New Roman" w:cs="Times New Roman"/>
          <w:b/>
          <w:bCs/>
          <w:lang w:val="pl-PL"/>
        </w:rPr>
        <w:t xml:space="preserve">. U koliko učenik nije bio prisutan na pisanoj provjeri istu piše prvi sat po povratku u škou. </w:t>
      </w:r>
    </w:p>
    <w:p w14:paraId="4556BA4F" w14:textId="75D14FB1" w:rsidR="00A22C6C" w:rsidRPr="00A22C6C" w:rsidRDefault="00A22C6C" w:rsidP="00F21759">
      <w:pPr>
        <w:ind w:left="1440"/>
        <w:rPr>
          <w:rFonts w:ascii="Times New Roman" w:hAnsi="Times New Roman" w:cs="Times New Roman"/>
          <w:b/>
          <w:bCs/>
          <w:lang w:val="pl-PL"/>
        </w:rPr>
      </w:pPr>
      <w:r w:rsidRPr="00A22C6C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0B057592" w14:textId="13621CE4" w:rsidR="00A22C6C" w:rsidRPr="00A22C6C" w:rsidRDefault="00A22C6C" w:rsidP="00F21759">
      <w:pPr>
        <w:ind w:left="1440"/>
        <w:rPr>
          <w:rFonts w:ascii="Times New Roman" w:hAnsi="Times New Roman" w:cs="Times New Roman"/>
          <w:b/>
          <w:bCs/>
          <w:lang w:val="pl-PL"/>
        </w:rPr>
      </w:pPr>
      <w:r w:rsidRPr="00A22C6C">
        <w:rPr>
          <w:rFonts w:ascii="Times New Roman" w:hAnsi="Times New Roman" w:cs="Times New Roman"/>
          <w:b/>
          <w:bCs/>
          <w:lang w:val="pl-PL"/>
        </w:rPr>
        <w:t xml:space="preserve">                            - pisana provjera se ispravlja pisanim putem </w:t>
      </w:r>
      <w:r w:rsidR="00A32C78">
        <w:rPr>
          <w:rFonts w:ascii="Times New Roman" w:hAnsi="Times New Roman" w:cs="Times New Roman"/>
          <w:b/>
          <w:bCs/>
          <w:lang w:val="pl-PL"/>
        </w:rPr>
        <w:t>2</w:t>
      </w:r>
      <w:r w:rsidRPr="00A22C6C">
        <w:rPr>
          <w:rFonts w:ascii="Times New Roman" w:hAnsi="Times New Roman" w:cs="Times New Roman"/>
          <w:b/>
          <w:bCs/>
          <w:lang w:val="pl-PL"/>
        </w:rPr>
        <w:t xml:space="preserve"> tjedna nakon što su učenici imali uvid u pisanu provjeru. Negativna ocjena iz usmene provjer</w:t>
      </w:r>
      <w:r w:rsidR="00A32C78">
        <w:rPr>
          <w:rFonts w:ascii="Times New Roman" w:hAnsi="Times New Roman" w:cs="Times New Roman"/>
          <w:b/>
          <w:bCs/>
          <w:lang w:val="pl-PL"/>
        </w:rPr>
        <w:t>e</w:t>
      </w:r>
      <w:r w:rsidRPr="00A22C6C">
        <w:rPr>
          <w:rFonts w:ascii="Times New Roman" w:hAnsi="Times New Roman" w:cs="Times New Roman"/>
          <w:b/>
          <w:bCs/>
          <w:lang w:val="pl-PL"/>
        </w:rPr>
        <w:t xml:space="preserve"> se ispravlja usmenim putem</w:t>
      </w:r>
      <w:r w:rsidR="00CD27E8">
        <w:rPr>
          <w:rFonts w:ascii="Times New Roman" w:hAnsi="Times New Roman" w:cs="Times New Roman"/>
          <w:b/>
          <w:bCs/>
          <w:lang w:val="pl-PL"/>
        </w:rPr>
        <w:t xml:space="preserve"> onda kada se učenik sam javi</w:t>
      </w:r>
      <w:r w:rsidRPr="00A22C6C">
        <w:rPr>
          <w:rFonts w:ascii="Times New Roman" w:hAnsi="Times New Roman" w:cs="Times New Roman"/>
          <w:b/>
          <w:bCs/>
          <w:lang w:val="pl-PL"/>
        </w:rPr>
        <w:t xml:space="preserve">. </w:t>
      </w:r>
    </w:p>
    <w:p w14:paraId="051121D4" w14:textId="7BB3B40E" w:rsidR="00A22C6C" w:rsidRPr="00A22C6C" w:rsidRDefault="00A22C6C" w:rsidP="00F21759">
      <w:pPr>
        <w:ind w:left="1440"/>
        <w:rPr>
          <w:rFonts w:ascii="Times New Roman" w:hAnsi="Times New Roman" w:cs="Times New Roman"/>
          <w:u w:val="single"/>
          <w:lang w:val="pt-BR"/>
        </w:rPr>
      </w:pPr>
      <w:r w:rsidRPr="00A22C6C">
        <w:rPr>
          <w:rFonts w:ascii="Times New Roman" w:hAnsi="Times New Roman" w:cs="Times New Roman"/>
          <w:u w:val="single"/>
          <w:lang w:val="pt-BR"/>
        </w:rPr>
        <w:t xml:space="preserve">Svi učenici imaju pravo jednom ispravljati svoju ocjenu </w:t>
      </w:r>
      <w:r w:rsidR="00A32C78">
        <w:rPr>
          <w:rFonts w:ascii="Times New Roman" w:hAnsi="Times New Roman" w:cs="Times New Roman"/>
          <w:u w:val="single"/>
          <w:lang w:val="pt-BR"/>
        </w:rPr>
        <w:t>prema dogovoru</w:t>
      </w:r>
      <w:r w:rsidR="00CD27E8">
        <w:rPr>
          <w:rFonts w:ascii="Times New Roman" w:hAnsi="Times New Roman" w:cs="Times New Roman"/>
          <w:u w:val="single"/>
          <w:lang w:val="pt-BR"/>
        </w:rPr>
        <w:t xml:space="preserve"> </w:t>
      </w:r>
      <w:r w:rsidRPr="00A22C6C">
        <w:rPr>
          <w:rFonts w:ascii="Times New Roman" w:hAnsi="Times New Roman" w:cs="Times New Roman"/>
          <w:u w:val="single"/>
          <w:lang w:val="pt-BR"/>
        </w:rPr>
        <w:t>(ovaj dio se odnosi na ocjenu koja nije negativna)</w:t>
      </w:r>
      <w:r w:rsidR="00CD27E8">
        <w:rPr>
          <w:rFonts w:ascii="Times New Roman" w:hAnsi="Times New Roman" w:cs="Times New Roman"/>
          <w:u w:val="single"/>
          <w:lang w:val="pt-BR"/>
        </w:rPr>
        <w:t>.</w:t>
      </w:r>
      <w:r w:rsidRPr="00A22C6C">
        <w:rPr>
          <w:rFonts w:ascii="Times New Roman" w:hAnsi="Times New Roman" w:cs="Times New Roman"/>
          <w:u w:val="single"/>
          <w:lang w:val="pt-BR"/>
        </w:rPr>
        <w:t xml:space="preserve"> </w:t>
      </w:r>
    </w:p>
    <w:p w14:paraId="51E85DC7" w14:textId="7D19D327" w:rsidR="00471166" w:rsidRPr="00B118FE" w:rsidRDefault="00471166" w:rsidP="00F21759">
      <w:pPr>
        <w:rPr>
          <w:rFonts w:ascii="Times New Roman" w:hAnsi="Times New Roman" w:cs="Times New Roman"/>
          <w:lang w:val="pt-BR"/>
        </w:rPr>
      </w:pPr>
      <w:r w:rsidRPr="00B118FE">
        <w:rPr>
          <w:rFonts w:ascii="Times New Roman" w:hAnsi="Times New Roman" w:cs="Times New Roman"/>
        </w:rPr>
        <w:t xml:space="preserve">Odličan (5) </w:t>
      </w:r>
      <w:r w:rsidR="008C5B5C" w:rsidRPr="00B118FE">
        <w:rPr>
          <w:rFonts w:ascii="Times New Roman" w:hAnsi="Times New Roman" w:cs="Times New Roman"/>
        </w:rPr>
        <w:t>–</w:t>
      </w:r>
      <w:r w:rsidRPr="00B118FE">
        <w:rPr>
          <w:rFonts w:ascii="Times New Roman" w:hAnsi="Times New Roman" w:cs="Times New Roman"/>
        </w:rPr>
        <w:t xml:space="preserve"> </w:t>
      </w:r>
      <w:r w:rsidR="00E96F79" w:rsidRPr="00B118FE">
        <w:rPr>
          <w:rFonts w:ascii="Times New Roman" w:hAnsi="Times New Roman" w:cs="Times New Roman"/>
          <w:color w:val="000000"/>
        </w:rPr>
        <w:t>kemijske</w:t>
      </w:r>
      <w:r w:rsidR="008C5B5C" w:rsidRPr="00B118FE">
        <w:rPr>
          <w:rFonts w:ascii="Times New Roman" w:hAnsi="Times New Roman" w:cs="Times New Roman"/>
          <w:color w:val="000000"/>
        </w:rPr>
        <w:t xml:space="preserve"> koncepte</w:t>
      </w:r>
      <w:r w:rsidR="00E76702" w:rsidRPr="00B118FE">
        <w:rPr>
          <w:rFonts w:ascii="Times New Roman" w:hAnsi="Times New Roman" w:cs="Times New Roman"/>
          <w:color w:val="000000"/>
        </w:rPr>
        <w:t xml:space="preserve"> primjenjuje na rješavanje novih, složenijih zadataka, pojmove  objašnjava služeći se vlastitim primjerima ; </w:t>
      </w:r>
      <w:r w:rsidR="002B7F45" w:rsidRPr="00B118FE">
        <w:rPr>
          <w:rFonts w:ascii="Times New Roman" w:hAnsi="Times New Roman" w:cs="Times New Roman"/>
          <w:color w:val="000000"/>
        </w:rPr>
        <w:t xml:space="preserve">odgojno obrazovne ishode </w:t>
      </w:r>
      <w:r w:rsidR="00425B06" w:rsidRPr="00B118FE">
        <w:rPr>
          <w:rFonts w:ascii="Times New Roman" w:hAnsi="Times New Roman" w:cs="Times New Roman"/>
          <w:color w:val="000000"/>
        </w:rPr>
        <w:t xml:space="preserve"> nastavnog predmeta kemije</w:t>
      </w:r>
      <w:r w:rsidR="002B7F45" w:rsidRPr="00B118FE">
        <w:rPr>
          <w:rFonts w:ascii="Times New Roman" w:hAnsi="Times New Roman" w:cs="Times New Roman"/>
          <w:color w:val="000000"/>
        </w:rPr>
        <w:t xml:space="preserve"> povezuje sa odgojno obrazovnim ishodima  </w:t>
      </w:r>
      <w:r w:rsidR="00E76702" w:rsidRPr="00B118FE">
        <w:rPr>
          <w:rFonts w:ascii="Times New Roman" w:hAnsi="Times New Roman" w:cs="Times New Roman"/>
          <w:color w:val="000000"/>
        </w:rPr>
        <w:t xml:space="preserve"> ostalih predmeta. 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shd w:val="clear" w:color="auto" w:fill="FFFFFF" w:themeFill="background1"/>
          <w:lang w:eastAsia="hr-HR"/>
        </w:rPr>
        <w:t>Reagira brzo,</w:t>
      </w:r>
      <w:r w:rsidR="00F21759" w:rsidRPr="00B118FE">
        <w:rPr>
          <w:rFonts w:ascii="Times New Roman" w:eastAsia="Times New Roman" w:hAnsi="Times New Roman" w:cs="Times New Roman"/>
          <w:color w:val="000000" w:themeColor="dark1"/>
          <w:kern w:val="24"/>
          <w:shd w:val="clear" w:color="auto" w:fill="FFFFFF" w:themeFill="background1"/>
          <w:lang w:eastAsia="hr-HR"/>
        </w:rPr>
        <w:t xml:space="preserve"> 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shd w:val="clear" w:color="auto" w:fill="FFFFFF" w:themeFill="background1"/>
          <w:lang w:eastAsia="hr-HR"/>
        </w:rPr>
        <w:t>odgovara s lakoćom.</w:t>
      </w:r>
      <w:r w:rsidR="00425B06" w:rsidRPr="00B118FE">
        <w:rPr>
          <w:rFonts w:ascii="Times New Roman" w:hAnsi="Times New Roman" w:cs="Times New Roman"/>
          <w:color w:val="000000"/>
        </w:rPr>
        <w:t xml:space="preserve"> </w:t>
      </w:r>
      <w:r w:rsidR="00CD27E8">
        <w:rPr>
          <w:rFonts w:ascii="Times New Roman" w:hAnsi="Times New Roman" w:cs="Times New Roman"/>
          <w:color w:val="000000"/>
        </w:rPr>
        <w:t xml:space="preserve">Samostalno rješava zadatke različitoga tipa </w:t>
      </w:r>
      <w:r w:rsidR="00E76702" w:rsidRPr="00B118FE">
        <w:rPr>
          <w:rFonts w:ascii="Times New Roman" w:hAnsi="Times New Roman" w:cs="Times New Roman"/>
          <w:color w:val="000000"/>
        </w:rPr>
        <w:t>(pismeni:</w:t>
      </w:r>
      <w:r w:rsidR="00F21759" w:rsidRPr="00B118FE">
        <w:rPr>
          <w:rFonts w:ascii="Times New Roman" w:hAnsi="Times New Roman" w:cs="Times New Roman"/>
          <w:color w:val="000000"/>
        </w:rPr>
        <w:t xml:space="preserve"> </w:t>
      </w:r>
      <w:r w:rsidR="00E76702" w:rsidRPr="00B118FE">
        <w:rPr>
          <w:rFonts w:ascii="Times New Roman" w:hAnsi="Times New Roman" w:cs="Times New Roman"/>
          <w:color w:val="000000"/>
        </w:rPr>
        <w:t xml:space="preserve"> 91 – 100% točno riješen</w:t>
      </w:r>
      <w:r w:rsidR="002B7F45" w:rsidRPr="00B118FE">
        <w:rPr>
          <w:rFonts w:ascii="Times New Roman" w:hAnsi="Times New Roman" w:cs="Times New Roman"/>
          <w:color w:val="000000"/>
        </w:rPr>
        <w:t>)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lang w:eastAsia="hr-HR"/>
        </w:rPr>
        <w:t xml:space="preserve"> </w:t>
      </w:r>
    </w:p>
    <w:p w14:paraId="5A627B93" w14:textId="77777777" w:rsidR="002B7F45" w:rsidRPr="00B118FE" w:rsidRDefault="002B7F45" w:rsidP="002B7F45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</w:rPr>
        <w:t xml:space="preserve">Vrlo dobar (4) - </w:t>
      </w:r>
      <w:r w:rsidRPr="00B118FE">
        <w:rPr>
          <w:rFonts w:ascii="Times New Roman" w:hAnsi="Times New Roman" w:cs="Times New Roman"/>
          <w:color w:val="000000"/>
        </w:rPr>
        <w:t xml:space="preserve">objašnjava pojmove , uspoređuje ih i razlikuje, iznosi svoje primjere i povezuje sa  odgojno obrazovnim ishodima srodnih predmeta i svakodnevnim životom, </w:t>
      </w:r>
      <w:r w:rsidR="00425B06" w:rsidRPr="00B118FE">
        <w:rPr>
          <w:rFonts w:ascii="Times New Roman" w:hAnsi="Times New Roman" w:cs="Times New Roman"/>
          <w:color w:val="000000"/>
        </w:rPr>
        <w:t xml:space="preserve">ponekad nesiguran pa su potrebna potpitanja </w:t>
      </w:r>
      <w:r w:rsidRPr="00B118FE">
        <w:rPr>
          <w:rFonts w:ascii="Times New Roman" w:hAnsi="Times New Roman" w:cs="Times New Roman"/>
          <w:color w:val="000000"/>
        </w:rPr>
        <w:t xml:space="preserve"> nastavnika.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lang w:eastAsia="hr-HR"/>
        </w:rPr>
        <w:t xml:space="preserve"> </w:t>
      </w:r>
      <w:r w:rsidR="00425B06" w:rsidRPr="00B118FE">
        <w:rPr>
          <w:rFonts w:ascii="Times New Roman" w:hAnsi="Times New Roman" w:cs="Times New Roman"/>
          <w:color w:val="000000"/>
        </w:rPr>
        <w:t>Znanje primjenjuje, umjereno brzo, točno i bez učiteljeve pomoći</w:t>
      </w:r>
      <w:r w:rsidRPr="00B118FE">
        <w:rPr>
          <w:rFonts w:ascii="Times New Roman" w:hAnsi="Times New Roman" w:cs="Times New Roman"/>
          <w:color w:val="000000"/>
        </w:rPr>
        <w:t xml:space="preserve"> (pismeni: 75 – 90% točno riješen).</w:t>
      </w:r>
    </w:p>
    <w:p w14:paraId="0F2B9FE8" w14:textId="77777777" w:rsidR="00C0404F" w:rsidRPr="00B118FE" w:rsidRDefault="002B7F45" w:rsidP="00C0404F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Dobar (3) -</w:t>
      </w:r>
      <w:r w:rsidR="00C0404F" w:rsidRPr="00B118FE">
        <w:rPr>
          <w:rFonts w:ascii="Times New Roman" w:hAnsi="Times New Roman" w:cs="Times New Roman"/>
          <w:color w:val="000000"/>
        </w:rPr>
        <w:t xml:space="preserve"> objašnjava pojmove , uspoređuje ih i razlikuje ali ih ne zna primijeniti kao ni povezati sa srodnim gradivom i primjerima iz svakodnevnog života tako da se uočava samo literarno razumijevanje.</w:t>
      </w:r>
      <w:r w:rsidR="00425B06" w:rsidRPr="00B118FE">
        <w:rPr>
          <w:rFonts w:ascii="Times New Roman" w:hAnsi="Times New Roman" w:cs="Times New Roman"/>
        </w:rPr>
        <w:t xml:space="preserve"> </w:t>
      </w:r>
      <w:r w:rsidR="00425B06" w:rsidRPr="00B118FE">
        <w:rPr>
          <w:rFonts w:ascii="Times New Roman" w:hAnsi="Times New Roman" w:cs="Times New Roman"/>
          <w:color w:val="000000"/>
        </w:rPr>
        <w:t>Donekle primjenjuje znanje, polako i uz učiteljevu pomoć  točno</w:t>
      </w:r>
      <w:r w:rsidR="00C0404F" w:rsidRPr="00B118FE">
        <w:rPr>
          <w:rFonts w:ascii="Times New Roman" w:hAnsi="Times New Roman" w:cs="Times New Roman"/>
          <w:color w:val="000000"/>
        </w:rPr>
        <w:t xml:space="preserve"> (pismeni: 61 – 75% točno riješen)</w:t>
      </w:r>
    </w:p>
    <w:p w14:paraId="17A2312B" w14:textId="77777777" w:rsidR="00C0404F" w:rsidRPr="00B118FE" w:rsidRDefault="00C0404F" w:rsidP="00C0404F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Dovoljan (2) - reproducira najosnovnije  pojmove i pojave, navodi ih i opisuje ali ih ne razumije jer ih ne zna objasniti svojim riječima. Odgovara nejasno, nesigurno i uz pomoć nastavnika.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lang w:eastAsia="hr-HR"/>
        </w:rPr>
        <w:t xml:space="preserve"> </w:t>
      </w:r>
      <w:r w:rsidRPr="00B118FE">
        <w:rPr>
          <w:rFonts w:ascii="Times New Roman" w:hAnsi="Times New Roman" w:cs="Times New Roman"/>
          <w:color w:val="000000"/>
        </w:rPr>
        <w:t>(pismeni: 50 – 60% točno riješen)</w:t>
      </w:r>
    </w:p>
    <w:p w14:paraId="444506B4" w14:textId="62C6710F" w:rsidR="00C0404F" w:rsidRDefault="00C0404F" w:rsidP="00C0404F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Nedovoljan (1) - ne zna navesti i opisati  pojmove, pogrešno zaključuje i argumentira, ne želi odgovarati i/ili ne odgovara ni uz pomoć nastavnika. pismeni: ispod 50% točno riješen)</w:t>
      </w:r>
      <w:r w:rsidR="0006712D" w:rsidRPr="00B118FE">
        <w:rPr>
          <w:rFonts w:ascii="Times New Roman" w:hAnsi="Times New Roman" w:cs="Times New Roman"/>
          <w:color w:val="000000"/>
        </w:rPr>
        <w:t>.</w:t>
      </w:r>
    </w:p>
    <w:p w14:paraId="71EC29E2" w14:textId="0C0FB05A" w:rsidR="00CD27E8" w:rsidRDefault="00CD27E8" w:rsidP="00C0404F">
      <w:pPr>
        <w:rPr>
          <w:rFonts w:ascii="Times New Roman" w:hAnsi="Times New Roman" w:cs="Times New Roman"/>
          <w:color w:val="000000"/>
        </w:rPr>
      </w:pPr>
    </w:p>
    <w:p w14:paraId="50ED19E0" w14:textId="77777777" w:rsidR="00CD27E8" w:rsidRPr="00B118FE" w:rsidRDefault="00CD27E8" w:rsidP="00C0404F">
      <w:pPr>
        <w:rPr>
          <w:rFonts w:ascii="Times New Roman" w:hAnsi="Times New Roman" w:cs="Times New Roman"/>
          <w:color w:val="000000"/>
        </w:rPr>
      </w:pPr>
    </w:p>
    <w:p w14:paraId="271EF731" w14:textId="77777777" w:rsidR="00425B06" w:rsidRPr="00B118FE" w:rsidRDefault="00425B06" w:rsidP="00425B06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 xml:space="preserve">Pismena provjera znanja iz kemije – zadatci </w:t>
      </w:r>
    </w:p>
    <w:p w14:paraId="69FDD76F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lastRenderedPageBreak/>
        <w:t>0 – 39 % - nedovoljan (1)</w:t>
      </w:r>
    </w:p>
    <w:p w14:paraId="4A3EA5D9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40 – 54 % - dovoljan (2)</w:t>
      </w:r>
    </w:p>
    <w:p w14:paraId="606D5E95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55 -70 % - dobar (3)</w:t>
      </w:r>
    </w:p>
    <w:p w14:paraId="5ED2516B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71 – 84 % - vrlo dobar (4)</w:t>
      </w:r>
    </w:p>
    <w:p w14:paraId="458A672A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85 – 100 % - odličan (5)</w:t>
      </w:r>
    </w:p>
    <w:p w14:paraId="69A4824F" w14:textId="77777777" w:rsidR="00B118FE" w:rsidRDefault="00B118FE" w:rsidP="00C0404F">
      <w:pPr>
        <w:rPr>
          <w:rFonts w:ascii="Times New Roman" w:hAnsi="Times New Roman" w:cs="Times New Roman"/>
          <w:color w:val="000000"/>
        </w:rPr>
      </w:pPr>
    </w:p>
    <w:p w14:paraId="6727F88C" w14:textId="77777777" w:rsidR="00B118FE" w:rsidRDefault="00B118FE" w:rsidP="00C0404F">
      <w:pPr>
        <w:rPr>
          <w:rFonts w:ascii="Times New Roman" w:hAnsi="Times New Roman" w:cs="Times New Roman"/>
          <w:color w:val="000000"/>
        </w:rPr>
      </w:pPr>
    </w:p>
    <w:p w14:paraId="037709A0" w14:textId="77777777" w:rsidR="00B118FE" w:rsidRPr="00B118FE" w:rsidRDefault="00B118FE" w:rsidP="00C0404F">
      <w:pPr>
        <w:rPr>
          <w:rFonts w:ascii="Times New Roman" w:hAnsi="Times New Roman" w:cs="Times New Roman"/>
          <w:color w:val="000000"/>
        </w:rPr>
      </w:pPr>
    </w:p>
    <w:p w14:paraId="08B8EEC8" w14:textId="77777777" w:rsidR="00C0404F" w:rsidRPr="00B118FE" w:rsidRDefault="0006712D" w:rsidP="00C0404F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b/>
          <w:u w:val="single"/>
        </w:rPr>
        <w:t xml:space="preserve">Prirodoznanstvene </w:t>
      </w:r>
      <w:r w:rsidR="00D358CF" w:rsidRPr="00B118FE">
        <w:rPr>
          <w:rFonts w:ascii="Times New Roman" w:hAnsi="Times New Roman" w:cs="Times New Roman"/>
          <w:b/>
          <w:u w:val="single"/>
        </w:rPr>
        <w:t>kompetencije</w:t>
      </w:r>
      <w:r w:rsidRPr="00B118FE">
        <w:rPr>
          <w:rFonts w:ascii="Times New Roman" w:hAnsi="Times New Roman" w:cs="Times New Roman"/>
        </w:rPr>
        <w:t xml:space="preserve"> -  podrazumij</w:t>
      </w:r>
      <w:r w:rsidR="006637A2" w:rsidRPr="00B118FE">
        <w:rPr>
          <w:rFonts w:ascii="Times New Roman" w:hAnsi="Times New Roman" w:cs="Times New Roman"/>
        </w:rPr>
        <w:t>eva primjenu usvojenih kemijskih</w:t>
      </w:r>
      <w:r w:rsidRPr="00B118FE">
        <w:rPr>
          <w:rFonts w:ascii="Times New Roman" w:hAnsi="Times New Roman" w:cs="Times New Roman"/>
        </w:rPr>
        <w:t xml:space="preserve"> zakonitosti i teorija na primjerima iz okruženja, tumačenje novih (vlastitih) primjera i rješavanje problema.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U sklopu ove sastavnice  ocjenjuje se i prakti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na primjena teoretskog znanja. Tako</w:t>
      </w:r>
      <w:r w:rsidR="00D358CF" w:rsidRPr="00B118FE">
        <w:rPr>
          <w:rFonts w:ascii="Times New Roman" w:hAnsi="Times New Roman" w:cs="Times New Roman"/>
        </w:rPr>
        <w:t>đ</w:t>
      </w:r>
      <w:r w:rsidRPr="00B118FE">
        <w:rPr>
          <w:rFonts w:ascii="Times New Roman" w:hAnsi="Times New Roman" w:cs="Times New Roman"/>
        </w:rPr>
        <w:t>er se odnosi na sposobnost analize, sinteze i primjene obra</w:t>
      </w:r>
      <w:r w:rsidR="00D358CF" w:rsidRPr="00B118FE">
        <w:rPr>
          <w:rFonts w:ascii="Times New Roman" w:hAnsi="Times New Roman" w:cs="Times New Roman"/>
        </w:rPr>
        <w:t>đ</w:t>
      </w:r>
      <w:r w:rsidRPr="00B118FE">
        <w:rPr>
          <w:rFonts w:ascii="Times New Roman" w:hAnsi="Times New Roman" w:cs="Times New Roman"/>
        </w:rPr>
        <w:t>en</w:t>
      </w:r>
      <w:r w:rsidR="00D358CF" w:rsidRPr="00B118FE">
        <w:rPr>
          <w:rFonts w:ascii="Times New Roman" w:hAnsi="Times New Roman" w:cs="Times New Roman"/>
        </w:rPr>
        <w:t>ih tema</w:t>
      </w:r>
      <w:r w:rsidRPr="00B118FE">
        <w:rPr>
          <w:rFonts w:ascii="Times New Roman" w:hAnsi="Times New Roman" w:cs="Times New Roman"/>
        </w:rPr>
        <w:t xml:space="preserve"> na konkretna pitanja, probleme ili zadatke. Sastavnica praćenja unutar ovog elem</w:t>
      </w:r>
      <w:r w:rsidR="00D358CF" w:rsidRPr="00B118FE">
        <w:rPr>
          <w:rFonts w:ascii="Times New Roman" w:hAnsi="Times New Roman" w:cs="Times New Roman"/>
        </w:rPr>
        <w:t>e</w:t>
      </w:r>
      <w:r w:rsidRPr="00B118FE">
        <w:rPr>
          <w:rFonts w:ascii="Times New Roman" w:hAnsi="Times New Roman" w:cs="Times New Roman"/>
        </w:rPr>
        <w:t>nta je i ocjenjivanje individualnih uradaka pa se ovdje vrednuju u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enikove aktivnosti tijekom nastavnog procesa , samostalni prakti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ni radovi, prikazi istra</w:t>
      </w:r>
      <w:r w:rsidR="00D358CF" w:rsidRPr="00B118FE">
        <w:rPr>
          <w:rFonts w:ascii="Times New Roman" w:hAnsi="Times New Roman" w:cs="Times New Roman"/>
        </w:rPr>
        <w:t>ž</w:t>
      </w:r>
      <w:r w:rsidRPr="00B118FE">
        <w:rPr>
          <w:rFonts w:ascii="Times New Roman" w:hAnsi="Times New Roman" w:cs="Times New Roman"/>
        </w:rPr>
        <w:t>ivanja, prikazi zaklju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aka rasprava, razli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ite prezentacije, referati, plakati, seminarski radovi</w:t>
      </w:r>
      <w:r w:rsidR="00D358CF" w:rsidRPr="00B118FE">
        <w:rPr>
          <w:rFonts w:ascii="Times New Roman" w:hAnsi="Times New Roman" w:cs="Times New Roman"/>
        </w:rPr>
        <w:t>.</w:t>
      </w:r>
      <w:r w:rsidRPr="00B118FE">
        <w:rPr>
          <w:rFonts w:ascii="Times New Roman" w:hAnsi="Times New Roman" w:cs="Times New Roman"/>
        </w:rPr>
        <w:t xml:space="preserve"> Samostalan rad se odnosi i na rad u laboratoriju. Ocjenjuje se njegovo snala</w:t>
      </w:r>
      <w:r w:rsidR="00D358CF" w:rsidRPr="00B118FE">
        <w:rPr>
          <w:rFonts w:ascii="Times New Roman" w:hAnsi="Times New Roman" w:cs="Times New Roman"/>
        </w:rPr>
        <w:t>ž</w:t>
      </w:r>
      <w:r w:rsidRPr="00B118FE">
        <w:rPr>
          <w:rFonts w:ascii="Times New Roman" w:hAnsi="Times New Roman" w:cs="Times New Roman"/>
        </w:rPr>
        <w:t>enje u izvo</w:t>
      </w:r>
      <w:r w:rsidR="00D358CF" w:rsidRPr="00B118FE">
        <w:rPr>
          <w:rFonts w:ascii="Times New Roman" w:hAnsi="Times New Roman" w:cs="Times New Roman"/>
        </w:rPr>
        <w:t>đ</w:t>
      </w:r>
      <w:r w:rsidRPr="00B118FE">
        <w:rPr>
          <w:rFonts w:ascii="Times New Roman" w:hAnsi="Times New Roman" w:cs="Times New Roman"/>
        </w:rPr>
        <w:t>enju vje</w:t>
      </w:r>
      <w:r w:rsidR="00D358CF" w:rsidRPr="00B118FE">
        <w:rPr>
          <w:rFonts w:ascii="Times New Roman" w:hAnsi="Times New Roman" w:cs="Times New Roman"/>
        </w:rPr>
        <w:t>ž</w:t>
      </w:r>
      <w:r w:rsidRPr="00B118FE">
        <w:rPr>
          <w:rFonts w:ascii="Times New Roman" w:hAnsi="Times New Roman" w:cs="Times New Roman"/>
        </w:rPr>
        <w:t>bi, njegovoj urednosti vo</w:t>
      </w:r>
      <w:r w:rsidR="00D358CF" w:rsidRPr="00B118FE">
        <w:rPr>
          <w:rFonts w:ascii="Times New Roman" w:hAnsi="Times New Roman" w:cs="Times New Roman"/>
        </w:rPr>
        <w:t>đ</w:t>
      </w:r>
      <w:r w:rsidRPr="00B118FE">
        <w:rPr>
          <w:rFonts w:ascii="Times New Roman" w:hAnsi="Times New Roman" w:cs="Times New Roman"/>
        </w:rPr>
        <w:t>enju bilješki, pridr</w:t>
      </w:r>
      <w:r w:rsidR="00D358CF" w:rsidRPr="00B118FE">
        <w:rPr>
          <w:rFonts w:ascii="Times New Roman" w:hAnsi="Times New Roman" w:cs="Times New Roman"/>
        </w:rPr>
        <w:t>ž</w:t>
      </w:r>
      <w:r w:rsidRPr="00B118FE">
        <w:rPr>
          <w:rFonts w:ascii="Times New Roman" w:hAnsi="Times New Roman" w:cs="Times New Roman"/>
        </w:rPr>
        <w:t xml:space="preserve">avanje mjera sigurnosti i zaštite na radu, spremnost na suradnju i samu suradnju s kolegama u grupi, spremnost za samostalan i grupni rad. </w:t>
      </w:r>
    </w:p>
    <w:p w14:paraId="39AD3637" w14:textId="2E43A910" w:rsidR="00F21759" w:rsidRPr="00B118FE" w:rsidRDefault="00F21759" w:rsidP="00F2175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18FE">
        <w:rPr>
          <w:rFonts w:ascii="Times New Roman" w:hAnsi="Times New Roman" w:cs="Times New Roman"/>
          <w:b/>
          <w:lang w:val="pl-PL"/>
        </w:rPr>
        <w:t xml:space="preserve">Praktični rad – </w:t>
      </w:r>
      <w:r w:rsidRPr="00B118FE">
        <w:rPr>
          <w:rFonts w:ascii="Times New Roman" w:hAnsi="Times New Roman" w:cs="Times New Roman"/>
          <w:lang w:val="pl-PL"/>
        </w:rPr>
        <w:t>pokus izveden u školi ili kod kuće, izrada modela, plakat,  referat, prezentacija na računalu, domaća zadaća, radna bilježnica i bilježnica</w:t>
      </w:r>
      <w:r w:rsidR="00CD27E8">
        <w:rPr>
          <w:rFonts w:ascii="Times New Roman" w:hAnsi="Times New Roman" w:cs="Times New Roman"/>
          <w:lang w:val="pl-PL"/>
        </w:rPr>
        <w:t xml:space="preserve">, </w:t>
      </w:r>
      <w:r w:rsidRPr="00B118FE">
        <w:rPr>
          <w:rFonts w:ascii="Times New Roman" w:hAnsi="Times New Roman" w:cs="Times New Roman"/>
          <w:lang w:val="pl-PL"/>
        </w:rPr>
        <w:t>skupni rad, aktivnost...</w:t>
      </w:r>
    </w:p>
    <w:p w14:paraId="4505A15D" w14:textId="77777777" w:rsidR="00F21759" w:rsidRPr="00B118FE" w:rsidRDefault="00F21759" w:rsidP="00F2175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18FE">
        <w:rPr>
          <w:rFonts w:ascii="Times New Roman" w:hAnsi="Times New Roman" w:cs="Times New Roman"/>
          <w:b/>
          <w:lang w:val="pl-PL"/>
        </w:rPr>
        <w:t xml:space="preserve">Rješavanje problema </w:t>
      </w:r>
      <w:r w:rsidRPr="00B118FE">
        <w:rPr>
          <w:rFonts w:ascii="Times New Roman" w:hAnsi="Times New Roman" w:cs="Times New Roman"/>
          <w:lang w:val="pl-PL"/>
        </w:rPr>
        <w:t>– primjena znanja i vještina, rješavanje različitih vrsta zadataka usmeno ili pismeno, način rješavanja problemskih zadataka</w:t>
      </w:r>
    </w:p>
    <w:p w14:paraId="040C4E45" w14:textId="77777777" w:rsidR="00F21759" w:rsidRPr="00B118FE" w:rsidRDefault="00F21759" w:rsidP="00F21759">
      <w:pPr>
        <w:ind w:left="1440"/>
        <w:rPr>
          <w:rFonts w:ascii="Times New Roman" w:hAnsi="Times New Roman" w:cs="Times New Roman"/>
          <w:lang w:val="pl-PL"/>
        </w:rPr>
      </w:pPr>
      <w:r w:rsidRPr="00B118FE">
        <w:rPr>
          <w:rFonts w:ascii="Times New Roman" w:hAnsi="Times New Roman" w:cs="Times New Roman"/>
          <w:lang w:val="pl-PL"/>
        </w:rPr>
        <w:t>(upoznavanje zadatka, sređivanje podataka, planiranje rješenja, provjera rezultata)</w:t>
      </w:r>
    </w:p>
    <w:p w14:paraId="67236C9B" w14:textId="77777777" w:rsidR="00F21759" w:rsidRPr="00B118FE" w:rsidRDefault="00F21759" w:rsidP="00F21759">
      <w:pPr>
        <w:tabs>
          <w:tab w:val="left" w:pos="1485"/>
        </w:tabs>
        <w:rPr>
          <w:rFonts w:ascii="Times New Roman" w:hAnsi="Times New Roman" w:cs="Times New Roman"/>
          <w:lang w:val="pl-PL"/>
        </w:rPr>
      </w:pPr>
      <w:r w:rsidRPr="00B118FE">
        <w:rPr>
          <w:rFonts w:ascii="Times New Roman" w:hAnsi="Times New Roman" w:cs="Times New Roman"/>
          <w:lang w:val="pl-PL"/>
        </w:rPr>
        <w:t xml:space="preserve">     </w:t>
      </w:r>
      <w:r w:rsidRPr="00B118FE">
        <w:rPr>
          <w:rFonts w:ascii="Times New Roman" w:hAnsi="Times New Roman" w:cs="Times New Roman"/>
          <w:lang w:val="pl-PL"/>
        </w:rPr>
        <w:tab/>
        <w:t>-kontrolna zadaća-pisana provjera u trajanju od 20 minuta</w:t>
      </w:r>
    </w:p>
    <w:p w14:paraId="550A5158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b/>
          <w:color w:val="00000A"/>
          <w:sz w:val="22"/>
          <w:szCs w:val="22"/>
        </w:rPr>
      </w:pPr>
      <w:r w:rsidRPr="00B118FE">
        <w:rPr>
          <w:rStyle w:val="normaltextrun"/>
          <w:b/>
          <w:color w:val="00000A"/>
          <w:sz w:val="22"/>
          <w:szCs w:val="22"/>
        </w:rPr>
        <w:t>PRAĆENJE</w:t>
      </w:r>
      <w:r w:rsidRPr="00B118FE">
        <w:rPr>
          <w:rStyle w:val="eop"/>
          <w:b/>
          <w:color w:val="00000A"/>
          <w:sz w:val="22"/>
          <w:szCs w:val="22"/>
        </w:rPr>
        <w:t> </w:t>
      </w:r>
    </w:p>
    <w:p w14:paraId="07DF9169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U rubrici bilješki upisuju se: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26DA26F6" w14:textId="77777777" w:rsidR="001A26D2" w:rsidRPr="00B118FE" w:rsidRDefault="001A26D2" w:rsidP="001A26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broj ostvarenih / broj mogućih bodova na pisanoj provjeri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1A157F97" w14:textId="77777777" w:rsidR="001A26D2" w:rsidRPr="00B118FE" w:rsidRDefault="001A26D2" w:rsidP="001A26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datum i naziv cjeline koja se usmeno/pismeno provjerava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45CC7DA0" w14:textId="77777777" w:rsidR="001A26D2" w:rsidRPr="00B118FE" w:rsidRDefault="001A26D2" w:rsidP="001A26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nošenje pribora za rad (bilježnica, udžbenik i ostali potrebni materijal po dogovoru)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50FC3EB0" w14:textId="77777777" w:rsidR="001A26D2" w:rsidRPr="00B118FE" w:rsidRDefault="001A26D2" w:rsidP="001A26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osvrt na aktivnost učenika na satu, interes za nastavne sadržaje, odnos prema radu te suradnja sa učenicima i nastavnikom (moguća zapažanja su: ističe se, aktivno sudjeluje, potreban poticaj...)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77FDBE6D" w14:textId="77777777" w:rsidR="00B118FE" w:rsidRDefault="00B118FE" w:rsidP="00F21759">
      <w:pPr>
        <w:rPr>
          <w:rFonts w:ascii="Times New Roman" w:eastAsia="Times New Roman" w:hAnsi="Times New Roman" w:cs="Times New Roman"/>
          <w:color w:val="00000A"/>
          <w:lang w:eastAsia="hr-HR"/>
        </w:rPr>
      </w:pPr>
    </w:p>
    <w:p w14:paraId="5C7F494B" w14:textId="77777777" w:rsidR="001A26D2" w:rsidRPr="00B118FE" w:rsidRDefault="00B118FE" w:rsidP="00F21759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hr-HR"/>
        </w:rPr>
      </w:pPr>
      <w:r w:rsidRPr="00B118F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hr-HR"/>
        </w:rPr>
        <w:t xml:space="preserve">Zaključivanje ocjena </w:t>
      </w:r>
    </w:p>
    <w:p w14:paraId="1A2B9917" w14:textId="77777777" w:rsidR="00F21759" w:rsidRPr="00B118FE" w:rsidRDefault="00F21759" w:rsidP="00F217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118FE">
        <w:rPr>
          <w:rFonts w:ascii="Times New Roman" w:hAnsi="Times New Roman" w:cs="Times New Roman"/>
          <w:sz w:val="24"/>
          <w:szCs w:val="24"/>
          <w:lang w:val="pl-PL"/>
        </w:rPr>
        <w:t xml:space="preserve"> Zaključna ocjena je odraz cjelokupnih odgojno - </w:t>
      </w:r>
      <w:r w:rsidR="001A26D2" w:rsidRPr="00B118FE">
        <w:rPr>
          <w:rFonts w:ascii="Times New Roman" w:hAnsi="Times New Roman" w:cs="Times New Roman"/>
          <w:sz w:val="24"/>
          <w:szCs w:val="24"/>
          <w:lang w:val="pl-PL"/>
        </w:rPr>
        <w:t xml:space="preserve">obrazovnih postignuća tijekom  </w:t>
      </w:r>
    </w:p>
    <w:p w14:paraId="159CCED7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  <w:r w:rsidRPr="00B118FE">
        <w:rPr>
          <w:rStyle w:val="eop"/>
          <w:color w:val="00000A"/>
        </w:rPr>
        <w:t> </w:t>
      </w:r>
      <w:r w:rsidRPr="00B118FE">
        <w:rPr>
          <w:rStyle w:val="normaltextrun"/>
          <w:b/>
          <w:bCs/>
          <w:color w:val="00000A"/>
        </w:rPr>
        <w:t>Zaključna ocjena</w:t>
      </w:r>
      <w:r w:rsidRPr="00B118FE">
        <w:rPr>
          <w:rStyle w:val="normaltextrun"/>
          <w:color w:val="00000A"/>
        </w:rPr>
        <w:t> proistječe iz aritmetičke sredine svih ocjena u nastavnoj godini (9.-6.mj.) iz svih elementa vrednovanja (1,00-1,49 – </w:t>
      </w:r>
      <w:r w:rsidRPr="00B118FE">
        <w:rPr>
          <w:rStyle w:val="normaltextrun"/>
          <w:b/>
          <w:bCs/>
          <w:color w:val="00000A"/>
        </w:rPr>
        <w:t>nedovoljan</w:t>
      </w:r>
      <w:r w:rsidRPr="00B118FE">
        <w:rPr>
          <w:rStyle w:val="normaltextrun"/>
          <w:color w:val="00000A"/>
        </w:rPr>
        <w:t>, 1,50 – </w:t>
      </w:r>
      <w:r w:rsidRPr="00B118FE">
        <w:rPr>
          <w:rStyle w:val="normaltextrun"/>
          <w:b/>
          <w:bCs/>
          <w:color w:val="00000A"/>
        </w:rPr>
        <w:t>dovoljan</w:t>
      </w:r>
      <w:r w:rsidRPr="00B118FE">
        <w:rPr>
          <w:rStyle w:val="normaltextrun"/>
          <w:color w:val="00000A"/>
        </w:rPr>
        <w:t>, 2,50 – </w:t>
      </w:r>
      <w:r w:rsidRPr="00B118FE">
        <w:rPr>
          <w:rStyle w:val="normaltextrun"/>
          <w:b/>
          <w:bCs/>
          <w:color w:val="00000A"/>
        </w:rPr>
        <w:t>dobar</w:t>
      </w:r>
      <w:r w:rsidRPr="00B118FE">
        <w:rPr>
          <w:rStyle w:val="normaltextrun"/>
          <w:color w:val="00000A"/>
        </w:rPr>
        <w:t>, 3,50 – </w:t>
      </w:r>
      <w:r w:rsidRPr="00B118FE">
        <w:rPr>
          <w:rStyle w:val="normaltextrun"/>
          <w:b/>
          <w:bCs/>
          <w:color w:val="00000A"/>
        </w:rPr>
        <w:t>vrlo dobar</w:t>
      </w:r>
      <w:r w:rsidRPr="00B118FE">
        <w:rPr>
          <w:rStyle w:val="normaltextrun"/>
          <w:color w:val="00000A"/>
        </w:rPr>
        <w:t>, 4,50 – </w:t>
      </w:r>
      <w:r w:rsidRPr="00B118FE">
        <w:rPr>
          <w:rStyle w:val="normaltextrun"/>
          <w:b/>
          <w:bCs/>
          <w:color w:val="00000A"/>
        </w:rPr>
        <w:t>odličan</w:t>
      </w:r>
      <w:r w:rsidRPr="00B118FE">
        <w:rPr>
          <w:rStyle w:val="normaltextrun"/>
          <w:color w:val="00000A"/>
        </w:rPr>
        <w:t>).</w:t>
      </w:r>
      <w:r w:rsidRPr="00B118FE">
        <w:rPr>
          <w:rStyle w:val="eop"/>
          <w:color w:val="00000A"/>
        </w:rPr>
        <w:t> </w:t>
      </w:r>
    </w:p>
    <w:p w14:paraId="4505AA54" w14:textId="21B6E446" w:rsidR="005716B8" w:rsidRDefault="005716B8" w:rsidP="005716B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A"/>
          <w:u w:val="single"/>
        </w:rPr>
      </w:pPr>
      <w:r>
        <w:rPr>
          <w:rStyle w:val="eop"/>
          <w:b/>
          <w:bCs/>
          <w:color w:val="00000A"/>
          <w:u w:val="single"/>
        </w:rPr>
        <w:lastRenderedPageBreak/>
        <w:t xml:space="preserve">U koliko učenim iz grupnih radova ili prezentacija ima pozitivne ocjene, a u primjeni znanja negativne učeniku se ne zaključuje pozitivna ocjena dok sve negativne ocjene nisu ispravljene . U tom slučaju zaključna ocjena ne proizlazi iz  aritmetičke sredine. </w:t>
      </w:r>
    </w:p>
    <w:p w14:paraId="5AA5D4FC" w14:textId="26E89E17" w:rsidR="005716B8" w:rsidRPr="00CD27E8" w:rsidRDefault="005716B8" w:rsidP="005716B8">
      <w:pPr>
        <w:pStyle w:val="paragraph"/>
        <w:spacing w:before="0" w:beforeAutospacing="0" w:after="0" w:afterAutospacing="0"/>
        <w:textAlignment w:val="baseline"/>
        <w:rPr>
          <w:b/>
          <w:bCs/>
          <w:color w:val="00000A"/>
          <w:u w:val="single"/>
        </w:rPr>
      </w:pPr>
      <w:r>
        <w:rPr>
          <w:rStyle w:val="eop"/>
          <w:b/>
          <w:bCs/>
          <w:color w:val="00000A"/>
          <w:u w:val="single"/>
        </w:rPr>
        <w:t xml:space="preserve"> </w:t>
      </w:r>
    </w:p>
    <w:p w14:paraId="7D0D372C" w14:textId="77777777" w:rsidR="005716B8" w:rsidRDefault="001A26D2" w:rsidP="001A26D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A"/>
          <w:u w:val="single"/>
        </w:rPr>
      </w:pPr>
      <w:r w:rsidRPr="00CD27E8">
        <w:rPr>
          <w:rStyle w:val="eop"/>
          <w:b/>
          <w:bCs/>
          <w:color w:val="00000A"/>
          <w:u w:val="single"/>
        </w:rPr>
        <w:t xml:space="preserve">Zaključna ocjena ne mora biti rezultat aritmetičke sredine slučaju kada se kod učenika  primijeti  napredovanje ili nazadovanje u radu. </w:t>
      </w:r>
    </w:p>
    <w:p w14:paraId="152DEFEC" w14:textId="77777777" w:rsidR="002B7F45" w:rsidRPr="00B118FE" w:rsidRDefault="002B7F45">
      <w:pPr>
        <w:rPr>
          <w:rFonts w:ascii="Times New Roman" w:hAnsi="Times New Roman" w:cs="Times New Roman"/>
        </w:rPr>
      </w:pPr>
    </w:p>
    <w:p w14:paraId="288B0EF9" w14:textId="2807C8EE" w:rsidR="00B118FE" w:rsidRPr="00B118FE" w:rsidRDefault="3001C01A" w:rsidP="3001C01A">
      <w:pPr>
        <w:spacing w:line="257" w:lineRule="auto"/>
      </w:pPr>
      <w:r w:rsidRPr="3001C01A">
        <w:rPr>
          <w:rFonts w:ascii="Times New Roman" w:eastAsia="Times New Roman" w:hAnsi="Times New Roman" w:cs="Times New Roman"/>
          <w:b/>
          <w:bCs/>
        </w:rPr>
        <w:t>U koliko učenik želi veću zaključnu ocjenu u odnosu na aritmetičku sredinu, učenika se u tom slučaju ispituje gradivo cijele nastavne godine</w:t>
      </w:r>
    </w:p>
    <w:p w14:paraId="1E59EFE7" w14:textId="73403891" w:rsidR="00B118FE" w:rsidRPr="00B118FE" w:rsidRDefault="00B118FE" w:rsidP="3001C01A">
      <w:pPr>
        <w:rPr>
          <w:rFonts w:ascii="Times New Roman" w:hAnsi="Times New Roman" w:cs="Times New Roman"/>
        </w:rPr>
      </w:pPr>
    </w:p>
    <w:p w14:paraId="7B55291C" w14:textId="77777777" w:rsidR="00B118FE" w:rsidRDefault="00B118FE">
      <w:pPr>
        <w:rPr>
          <w:rFonts w:ascii="Times New Roman" w:hAnsi="Times New Roman" w:cs="Times New Roman"/>
        </w:rPr>
      </w:pPr>
    </w:p>
    <w:p w14:paraId="0D172038" w14:textId="77777777" w:rsidR="00B118FE" w:rsidRDefault="00B118FE">
      <w:pPr>
        <w:rPr>
          <w:rFonts w:ascii="Times New Roman" w:hAnsi="Times New Roman" w:cs="Times New Roman"/>
        </w:rPr>
      </w:pPr>
    </w:p>
    <w:p w14:paraId="4B3BC05C" w14:textId="77777777" w:rsidR="00B118FE" w:rsidRDefault="00B118FE">
      <w:pPr>
        <w:rPr>
          <w:rFonts w:ascii="Times New Roman" w:hAnsi="Times New Roman" w:cs="Times New Roman"/>
        </w:rPr>
      </w:pPr>
    </w:p>
    <w:p w14:paraId="4E4F7638" w14:textId="77777777" w:rsidR="00B118FE" w:rsidRDefault="00B118FE">
      <w:pPr>
        <w:rPr>
          <w:rFonts w:ascii="Times New Roman" w:hAnsi="Times New Roman" w:cs="Times New Roman"/>
        </w:rPr>
      </w:pPr>
    </w:p>
    <w:p w14:paraId="5977124A" w14:textId="77777777" w:rsidR="00B118FE" w:rsidRDefault="00B118FE">
      <w:pPr>
        <w:rPr>
          <w:rFonts w:ascii="Times New Roman" w:hAnsi="Times New Roman" w:cs="Times New Roman"/>
        </w:rPr>
      </w:pPr>
    </w:p>
    <w:p w14:paraId="480599D1" w14:textId="77777777" w:rsidR="00B118FE" w:rsidRPr="00B118FE" w:rsidRDefault="00B118FE">
      <w:pPr>
        <w:rPr>
          <w:rFonts w:ascii="Times New Roman" w:hAnsi="Times New Roman" w:cs="Times New Roman"/>
        </w:rPr>
      </w:pPr>
    </w:p>
    <w:p w14:paraId="19EAC736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</w:pPr>
      <w:r w:rsidRPr="00B118FE"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  <w:t>Ocjenjivanje pokusa</w:t>
      </w:r>
    </w:p>
    <w:p w14:paraId="5EE925C0" w14:textId="77777777" w:rsidR="00B118FE" w:rsidRPr="00B118FE" w:rsidRDefault="00B118FE" w:rsidP="00B118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15A2D5D" w14:textId="77777777" w:rsidR="00B118FE" w:rsidRPr="00B118FE" w:rsidRDefault="00B118FE" w:rsidP="00B118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118FE">
        <w:rPr>
          <w:rFonts w:ascii="Times New Roman" w:eastAsia="Times New Roman" w:hAnsi="Times New Roman" w:cs="Times New Roman"/>
          <w:lang w:eastAsia="hr-HR"/>
        </w:rPr>
        <w:t xml:space="preserve">Elementi kao i kriteriji ocjenjivanja pokusa mogu se mijenjati ovisno o uzrastu učenika te učestalosti izvođenja pokusa (razvijene manualne vještine s posuđem i aparaturom).  Ovdje je priložen prijedlog vrednovanja za procjenu uspješnosti izvedbe individualnog učeničkog pokusa u osnovnoj i srednjoj školi. Ukoliko se izvodi grupni pokus mogu se dodati elementi za procjenu suradničkog učenja – rješavanje problema u grupi i/ili komunikacija i sl. </w:t>
      </w:r>
    </w:p>
    <w:p w14:paraId="6B8B10DD" w14:textId="77777777" w:rsidR="00B118FE" w:rsidRPr="00B118FE" w:rsidRDefault="00B118FE" w:rsidP="00B118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118FE">
        <w:rPr>
          <w:rFonts w:ascii="Times New Roman" w:eastAsia="Times New Roman" w:hAnsi="Times New Roman" w:cs="Times New Roman"/>
          <w:lang w:eastAsia="hr-HR"/>
        </w:rPr>
        <w:t> </w:t>
      </w:r>
    </w:p>
    <w:p w14:paraId="5112E472" w14:textId="77777777" w:rsidR="00B118FE" w:rsidRPr="00B118FE" w:rsidRDefault="00B118FE" w:rsidP="00B118FE">
      <w:pPr>
        <w:spacing w:line="240" w:lineRule="auto"/>
        <w:rPr>
          <w:rFonts w:ascii="Times New Roman" w:eastAsia="Times New Roman" w:hAnsi="Times New Roman" w:cs="Times New Roman"/>
          <w:lang w:val="en-US" w:eastAsia="hr-HR"/>
        </w:rPr>
      </w:pPr>
      <w:r w:rsidRPr="00B118FE">
        <w:rPr>
          <w:rFonts w:ascii="Times New Roman" w:eastAsia="Times New Roman" w:hAnsi="Times New Roman" w:cs="Times New Roman"/>
          <w:b/>
          <w:lang w:val="en-US" w:eastAsia="hr-HR"/>
        </w:rPr>
        <w:t>Tablica 1.</w:t>
      </w:r>
      <w:r w:rsidRPr="00B118FE">
        <w:rPr>
          <w:rFonts w:ascii="Times New Roman" w:eastAsia="Times New Roman" w:hAnsi="Times New Roman" w:cs="Times New Roman"/>
          <w:lang w:val="en-US" w:eastAsia="hr-HR"/>
        </w:rPr>
        <w:t xml:space="preserve"> Vrednovanje pokusa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168"/>
        <w:gridCol w:w="2575"/>
        <w:gridCol w:w="2339"/>
      </w:tblGrid>
      <w:tr w:rsidR="00B118FE" w:rsidRPr="00B118FE" w14:paraId="3FF8E282" w14:textId="77777777" w:rsidTr="00B118FE">
        <w:tc>
          <w:tcPr>
            <w:tcW w:w="1716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D2D47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sz w:val="28"/>
                <w:lang w:eastAsia="hr-HR"/>
              </w:rPr>
              <w:t>ELEMENTI</w:t>
            </w:r>
          </w:p>
          <w:p w14:paraId="1F2E888B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751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8FAC3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KRITERIJI</w:t>
            </w:r>
          </w:p>
        </w:tc>
      </w:tr>
      <w:tr w:rsidR="00B118FE" w:rsidRPr="00B118FE" w14:paraId="4765DDCE" w14:textId="77777777" w:rsidTr="00B118FE">
        <w:tc>
          <w:tcPr>
            <w:tcW w:w="0" w:type="auto"/>
            <w:vMerge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4A165CA2" w14:textId="77777777" w:rsidR="00B118FE" w:rsidRPr="00B118FE" w:rsidRDefault="00B118FE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C90A9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IZVRSNO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68D1E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ODGOVARAJUĆE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09D0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RAZVOJU</w:t>
            </w:r>
          </w:p>
        </w:tc>
      </w:tr>
      <w:tr w:rsidR="00B118FE" w:rsidRPr="00B118FE" w14:paraId="19EA0266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AF8D6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RADNO MJESTO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8EAC8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Uredno, pregledno i organizirano.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3C79B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Uredno, ali nedovoljno organizirano ili nepregledno.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D740E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Neuredno, posve neorganizirano i nepregledno.</w:t>
            </w:r>
          </w:p>
        </w:tc>
      </w:tr>
      <w:tr w:rsidR="00B118FE" w:rsidRPr="00B118FE" w14:paraId="6F3B2B11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AB734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IZVOĐENJE</w:t>
            </w:r>
          </w:p>
          <w:p w14:paraId="36032FEA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POKUSA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1FEAC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Spretno rukuje s posuđem i kemikalijama, poštuje mjere opreza pri radu u laboratoriju, precizno izvodi mjerenja i zapisuje relevantne bilješke.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3DE14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Spretno rukuje s posuđem i kemikalijama, ne poštuje mjere opreza pri radu u laboratoriju, precizno izvodi mjerenja ali ne zapisuje relevantne bilješke (ili obrnuto).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B9E0E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Nevješto rukuje bilo s opremom, bilo s kemikalijama, ne poštuje mjere opreza pri radu u laboratoriju, nema precizna mjerenja i/ili ne zapisuje relevantne bilješke.</w:t>
            </w:r>
          </w:p>
        </w:tc>
      </w:tr>
      <w:tr w:rsidR="00B118FE" w:rsidRPr="00B118FE" w14:paraId="5512BCCB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01CEB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OPREMA I</w:t>
            </w:r>
          </w:p>
          <w:p w14:paraId="55923305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APARATURA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C23E0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Bira pribor i kemikalije prikladne za izvođenje zadanog pokusa.</w:t>
            </w:r>
          </w:p>
          <w:p w14:paraId="20B93925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Ispravno slaže aparaturu potrebnu za izvođenje pokusa.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20213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Neki dijelovi pribora tj. kemikalija nisu dobar izbor za izvođenje zadanog pokusa. Svi dijelovi </w:t>
            </w: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aparature nisu ispravno složeni.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A6979A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Većina pribora tj. kemikalija nisu prikladne za izvođenje zadanog pokusa. Aparatura nije ispravno </w:t>
            </w: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složena ili nije uopće složena.</w:t>
            </w:r>
          </w:p>
        </w:tc>
      </w:tr>
      <w:tr w:rsidR="00B118FE" w:rsidRPr="00B118FE" w14:paraId="2CE7A20F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1AD62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>OBRADA PODATAKA I PRIKAZ REZULTATA  ili RAČUN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5692F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Rezultati su sistematično i jasno prikazani (tablice, grafovi, slike) i prikladno obrađeni. Konačni račun je točan u svim dijelovima. 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10F16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Rezultati su sistematično i jasno prikazani (tablice, grafovi, slike) ali nisu prikladno obrađeni. U računu postoji pogreška. 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C7EC1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Rezultati su nesistematično i nejasno prikazani (tablice, grafovi, slike) i/ili neprikladno obrađeni. Račun je potpuno pogrešan.   </w:t>
            </w:r>
          </w:p>
        </w:tc>
      </w:tr>
      <w:tr w:rsidR="00B118FE" w:rsidRPr="00B118FE" w14:paraId="7C2ECF4B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0DB29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OBRAZLOŽENJE POKUSA ili ZAKLJUČAK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49932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Rezultati su ispravno protumačeni. Obrazloženje pokusa ili zaključak je točno, jasno napisan i proizlazi iz dobivenih rezultata.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6032F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Obrazloženje pokusa ili zaključak djelomično je točan. Ne  proizlazi potpuno iz dobivenih rezultata, ili su rezultati djelomično krivo protumačeni.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4EAC1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Obrazloženje pokusa ili zaključak nije točan. Ne proizlazi iz dobivenih rezultata i/ili su rezultati potpuno krivo protumačeni. </w:t>
            </w:r>
          </w:p>
        </w:tc>
      </w:tr>
    </w:tbl>
    <w:p w14:paraId="2AD360B7" w14:textId="77777777" w:rsidR="00B118FE" w:rsidRPr="00B118FE" w:rsidRDefault="00B118FE">
      <w:pPr>
        <w:rPr>
          <w:rFonts w:ascii="Times New Roman" w:hAnsi="Times New Roman" w:cs="Times New Roman"/>
          <w:sz w:val="24"/>
          <w:szCs w:val="24"/>
        </w:rPr>
      </w:pPr>
    </w:p>
    <w:p w14:paraId="0A3218B0" w14:textId="77777777" w:rsidR="00B118FE" w:rsidRPr="00B118FE" w:rsidRDefault="00B118FE">
      <w:pPr>
        <w:rPr>
          <w:rFonts w:ascii="Times New Roman" w:hAnsi="Times New Roman" w:cs="Times New Roman"/>
          <w:sz w:val="24"/>
          <w:szCs w:val="24"/>
        </w:rPr>
      </w:pPr>
    </w:p>
    <w:p w14:paraId="3EE9C100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</w:pPr>
      <w:r w:rsidRPr="00B118FE"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  <w:t xml:space="preserve">Ocjenjivanje eseja, seminarskih radova, prezentacija, plakata </w:t>
      </w:r>
    </w:p>
    <w:p w14:paraId="289DE528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C6D064C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lang w:eastAsia="hr-HR"/>
        </w:rPr>
      </w:pPr>
      <w:r w:rsidRPr="00B118FE">
        <w:rPr>
          <w:rFonts w:ascii="Times New Roman" w:eastAsia="Times New Roman" w:hAnsi="Times New Roman" w:cs="Times New Roman"/>
          <w:lang w:eastAsia="hr-HR"/>
        </w:rPr>
        <w:t>U vrednovanju praktičnih radova ili izlaganja, prezentacija, plakata i sl. koriste se kontrolne liste ili rubrike s razrađenim kriterijima.</w:t>
      </w:r>
    </w:p>
    <w:p w14:paraId="0D97787D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lang w:eastAsia="hr-HR"/>
        </w:rPr>
      </w:pPr>
      <w:r w:rsidRPr="00B118FE">
        <w:rPr>
          <w:rFonts w:ascii="Times New Roman" w:eastAsia="Times New Roman" w:hAnsi="Times New Roman" w:cs="Times New Roman"/>
          <w:b/>
          <w:lang w:val="en-US" w:eastAsia="hr-HR"/>
        </w:rPr>
        <w:t>Tablica 2.</w:t>
      </w:r>
      <w:r w:rsidRPr="00B118FE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Pr="00B118FE">
        <w:rPr>
          <w:rFonts w:ascii="Times New Roman" w:eastAsia="Times New Roman" w:hAnsi="Times New Roman" w:cs="Times New Roman"/>
          <w:lang w:eastAsia="hr-HR"/>
        </w:rPr>
        <w:t>Primjer vrednovanja seminarskog rada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373"/>
        <w:gridCol w:w="1485"/>
        <w:gridCol w:w="1451"/>
        <w:gridCol w:w="1520"/>
        <w:gridCol w:w="1392"/>
      </w:tblGrid>
      <w:tr w:rsidR="00B118FE" w:rsidRPr="00B118FE" w14:paraId="5AAC0375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615F3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ELEMENTI I BODOVI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4CA25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BB021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0AEC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1E5C31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3915A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</w:tr>
      <w:tr w:rsidR="00B118FE" w:rsidRPr="00B118FE" w14:paraId="499411B9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D9093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STRUKTURIRANJE SADRŽAJA</w:t>
            </w:r>
          </w:p>
        </w:tc>
        <w:tc>
          <w:tcPr>
            <w:tcW w:w="2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00E8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Tema je u potpunosti sistematično prikazana, uz povezivanje i dodavanje dobro odabranih primjera. Cilj i glavne ideje su jasno istaknuti i potpuno povezani sa zadanom temom.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B0513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je sistematičan, ali preopširan. Potrebno preciznije odabrati primjere. Cilj je jasno postavljen, dobro razrađena problematika, povezana sa glavnom idejom, ali nedovoljno jasno istaknuta.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E792D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Sistematičan prikaz točan, ali je nepotpun i nejasan. Sadržaj je nedovoljno objedinjen. Raskorak između zadane teme i prikaza. Značaj teme tako ostaje nejasan.</w:t>
            </w:r>
          </w:p>
        </w:tc>
        <w:tc>
          <w:tcPr>
            <w:tcW w:w="2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B93EF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Postoje bitne pogreške u sistematičnosti prikaza. Prikaz djeluje površno. Sadržaj ne odgovara temi. Cilj nije vidljiv, nejasna problematika, glavne ideje nisu istaknute ili su nejasne.</w:t>
            </w:r>
          </w:p>
        </w:tc>
        <w:tc>
          <w:tcPr>
            <w:tcW w:w="2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6F078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  sistematičnosti u strukturiranju sadržaja. Prikazani sadržaji djeluju nepovezano. Nema istaknutog cilja niti glavne ideje.</w:t>
            </w:r>
          </w:p>
        </w:tc>
      </w:tr>
      <w:tr w:rsidR="00B118FE" w:rsidRPr="00B118FE" w14:paraId="254CA7FA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8AFC9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TOČNOST PODATAKA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C9A18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Svi prikazani podatci su točni, dobro odabrani i u funkciji cilja tj. iznošenja teme.</w:t>
            </w:r>
          </w:p>
        </w:tc>
        <w:tc>
          <w:tcPr>
            <w:tcW w:w="2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07006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Svi podatci su točni, ali su na nekim mjestima nejasno prikazani ili neprikladno odabrani.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65FD5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Postoje manje pogreške u podatcima. Neki su neprikladni te ne odgovaraju glavnoj ideji ili temi uopće.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75D6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Postoje bitne pogreške u podacima. Zastarjeli su i uglavnom ne odgovaraju temi.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7D96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Većina podataka je netočna i znanstveno neutemeljena.</w:t>
            </w:r>
          </w:p>
        </w:tc>
      </w:tr>
      <w:tr w:rsidR="00B118FE" w:rsidRPr="00B118FE" w14:paraId="0AA92FF8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4EDF3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INTERAKCIJA I INTEGRACIJA SADRŽAJA</w:t>
            </w:r>
          </w:p>
        </w:tc>
        <w:tc>
          <w:tcPr>
            <w:tcW w:w="27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94BB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Prikaz sadržaja ukazuje na njihovu </w:t>
            </w: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usvojenost i povezivanje sa mnogim sadržajima (i drugih predmeta) neophodnim za potpunu izgradnju koncepta.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B3793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Prikaz sadržaja ukazuje na njihovu </w:t>
            </w: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usvojenost, ali je nepotpuno njegovo povezivanje sa sadržajima (i drugih predmeta) neophodnim za potpunu izgradnju koncepta.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FD8F1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Prikaz sadržaja ukazuje na njihovu </w:t>
            </w: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usvojenost, ali izostaje njegovo povezivanje sa sadržajima drugih predmeta neophodnim za potpunu izgradnju koncepta.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28DE2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Prikaz sadržaja ukazuje na njihovu </w:t>
            </w: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djelomičnu usvojenost. Nema poveznice sa sadržajima drugih predmeta.</w:t>
            </w:r>
          </w:p>
        </w:tc>
        <w:tc>
          <w:tcPr>
            <w:tcW w:w="20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A0C5E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Prikaz sadržaja ne ukazuje na njihovu </w:t>
            </w: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usvojenost, niti postoji naznaka povezanosti među sadržajima.</w:t>
            </w:r>
          </w:p>
        </w:tc>
      </w:tr>
      <w:tr w:rsidR="00B118FE" w:rsidRPr="00B118FE" w14:paraId="412924AE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1EAF4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lastRenderedPageBreak/>
              <w:t>PRIMJENA (IZLAGANJE)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F4C69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u potpunosti povezuje i spretno primjenjuje. Izlaže i odgovara na pitanja samostalno, koncizno, točno i jasno.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E333B4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povezuje i povremeno primjenjuje. Izlaganje je samostalno i povezano. Reproducira uobičajene primjere primjene, ali se ne uspijeva snaći u nekim drugim primjerima.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37F3E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u djelomično povezuje i rijetko primjenjuje, ali reproducira primjere primjene. Pri izlaganju nije potpuno samostalan, pomaže se pripremljenim sažetkom.</w:t>
            </w:r>
          </w:p>
        </w:tc>
        <w:tc>
          <w:tcPr>
            <w:tcW w:w="2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55B4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slabo povezuje i ne primjenjuje u novim situacijama, već samo reproducira primjere primjene. Izlaže nesigurno, nije samostalan u izlaganju, potrebna je pomoć pri izlaganju.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C2A23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ne povezuje i ne primjenjuje, niti reproducira primjere primjene. Izlaže nepovezano, sve čita s plakata ili prezentacije.</w:t>
            </w:r>
          </w:p>
        </w:tc>
      </w:tr>
      <w:tr w:rsidR="00B118FE" w:rsidRPr="00B118FE" w14:paraId="293FC158" w14:textId="77777777" w:rsidTr="00B118FE">
        <w:tc>
          <w:tcPr>
            <w:tcW w:w="1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1083E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BODOVA: 20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614F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19 - 20 = 5 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FAE95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 – 18 = 4 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97C52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10 - 14 = 3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328B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5 - 9 = 2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E910F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0 - 5 = 1</w:t>
            </w:r>
          </w:p>
        </w:tc>
      </w:tr>
    </w:tbl>
    <w:p w14:paraId="0DE91F18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hr-HR"/>
        </w:rPr>
      </w:pPr>
    </w:p>
    <w:p w14:paraId="435A9231" w14:textId="77777777" w:rsidR="00B118FE" w:rsidRPr="00B118FE" w:rsidRDefault="00B118FE">
      <w:pPr>
        <w:rPr>
          <w:rFonts w:ascii="Times New Roman" w:hAnsi="Times New Roman" w:cs="Times New Roman"/>
          <w:sz w:val="18"/>
          <w:szCs w:val="18"/>
        </w:rPr>
      </w:pPr>
    </w:p>
    <w:sectPr w:rsidR="00B118FE" w:rsidRPr="00B1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"/>
      </v:shape>
    </w:pict>
  </w:numPicBullet>
  <w:abstractNum w:abstractNumId="0" w15:restartNumberingAfterBreak="0">
    <w:nsid w:val="00607E62"/>
    <w:multiLevelType w:val="multilevel"/>
    <w:tmpl w:val="7198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5018A"/>
    <w:multiLevelType w:val="hybridMultilevel"/>
    <w:tmpl w:val="75C8FDE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220C"/>
    <w:multiLevelType w:val="hybridMultilevel"/>
    <w:tmpl w:val="DF4CFC74"/>
    <w:lvl w:ilvl="0" w:tplc="90CA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3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E9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0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07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A3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06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2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4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F6"/>
    <w:rsid w:val="000146D9"/>
    <w:rsid w:val="0006712D"/>
    <w:rsid w:val="001A26D2"/>
    <w:rsid w:val="001C3374"/>
    <w:rsid w:val="0024689A"/>
    <w:rsid w:val="002B7F45"/>
    <w:rsid w:val="00425B06"/>
    <w:rsid w:val="00471166"/>
    <w:rsid w:val="005716B8"/>
    <w:rsid w:val="005C0A21"/>
    <w:rsid w:val="00640620"/>
    <w:rsid w:val="006637A2"/>
    <w:rsid w:val="007D42F6"/>
    <w:rsid w:val="008C5B5C"/>
    <w:rsid w:val="009E0124"/>
    <w:rsid w:val="00A22C6C"/>
    <w:rsid w:val="00A32C78"/>
    <w:rsid w:val="00B118FE"/>
    <w:rsid w:val="00C0404F"/>
    <w:rsid w:val="00CD27E8"/>
    <w:rsid w:val="00D358CF"/>
    <w:rsid w:val="00D64FF8"/>
    <w:rsid w:val="00E76702"/>
    <w:rsid w:val="00E96F79"/>
    <w:rsid w:val="00F02B74"/>
    <w:rsid w:val="00F21759"/>
    <w:rsid w:val="0F2B57DD"/>
    <w:rsid w:val="1B7D0A46"/>
    <w:rsid w:val="3001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70C3"/>
  <w15:chartTrackingRefBased/>
  <w15:docId w15:val="{6E85D7AF-2AD0-4060-BD36-E41898A9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1A26D2"/>
  </w:style>
  <w:style w:type="character" w:customStyle="1" w:styleId="eop">
    <w:name w:val="eop"/>
    <w:basedOn w:val="DefaultParagraphFont"/>
    <w:rsid w:val="001A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1738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Klasična21</dc:creator>
  <cp:keywords/>
  <dc:description/>
  <cp:lastModifiedBy>Korisnik</cp:lastModifiedBy>
  <cp:revision>7</cp:revision>
  <dcterms:created xsi:type="dcterms:W3CDTF">2023-09-02T19:53:00Z</dcterms:created>
  <dcterms:modified xsi:type="dcterms:W3CDTF">2024-09-06T07:51:00Z</dcterms:modified>
</cp:coreProperties>
</file>